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55B" w:rsidRDefault="00242565">
      <w:pPr>
        <w:ind w:right="15"/>
      </w:pPr>
      <w:r>
        <w:t xml:space="preserve">Министерство образования и науки Республики Казахстан </w:t>
      </w:r>
    </w:p>
    <w:p w:rsidR="0019055B" w:rsidRDefault="00242565">
      <w:pPr>
        <w:spacing w:after="26" w:line="259" w:lineRule="auto"/>
        <w:ind w:left="60" w:firstLine="0"/>
        <w:jc w:val="center"/>
      </w:pPr>
      <w:r>
        <w:t xml:space="preserve"> </w:t>
      </w:r>
    </w:p>
    <w:p w:rsidR="0019055B" w:rsidRDefault="00242565">
      <w:pPr>
        <w:spacing w:after="0" w:line="259" w:lineRule="auto"/>
        <w:ind w:left="10" w:right="1076"/>
        <w:jc w:val="right"/>
      </w:pPr>
      <w:r>
        <w:t xml:space="preserve">Карагандинский государственный технический университет </w:t>
      </w:r>
    </w:p>
    <w:p w:rsidR="0019055B" w:rsidRDefault="00242565">
      <w:pPr>
        <w:spacing w:after="0" w:line="259" w:lineRule="auto"/>
        <w:ind w:left="60" w:firstLine="0"/>
        <w:jc w:val="center"/>
      </w:pPr>
      <w:r>
        <w:t xml:space="preserve"> </w:t>
      </w:r>
    </w:p>
    <w:p w:rsidR="0019055B" w:rsidRDefault="00242565">
      <w:pPr>
        <w:spacing w:after="0" w:line="259" w:lineRule="auto"/>
        <w:ind w:left="0" w:firstLine="0"/>
        <w:jc w:val="left"/>
      </w:pPr>
      <w:r>
        <w:t xml:space="preserve"> </w:t>
      </w:r>
    </w:p>
    <w:p w:rsidR="0019055B" w:rsidRDefault="00242565">
      <w:pPr>
        <w:spacing w:after="0" w:line="259" w:lineRule="auto"/>
        <w:ind w:left="1068"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0" w:line="259" w:lineRule="auto"/>
        <w:ind w:left="2225" w:firstLine="0"/>
        <w:jc w:val="center"/>
      </w:pPr>
      <w:r>
        <w:rPr>
          <w:b/>
        </w:rPr>
        <w:t xml:space="preserve"> </w:t>
      </w:r>
    </w:p>
    <w:p w:rsidR="0019055B" w:rsidRDefault="00242565">
      <w:pPr>
        <w:spacing w:after="29" w:line="259" w:lineRule="auto"/>
        <w:ind w:left="2225" w:firstLine="0"/>
        <w:jc w:val="center"/>
      </w:pPr>
      <w:r>
        <w:rPr>
          <w:b/>
        </w:rPr>
        <w:t xml:space="preserve"> </w:t>
      </w:r>
    </w:p>
    <w:p w:rsidR="0019055B" w:rsidRDefault="00242565">
      <w:pPr>
        <w:spacing w:after="0" w:line="259" w:lineRule="auto"/>
        <w:ind w:left="10" w:right="13"/>
        <w:jc w:val="center"/>
      </w:pPr>
      <w:r>
        <w:rPr>
          <w:b/>
        </w:rPr>
        <w:t xml:space="preserve">КОНСПЕКТ ЛЕКЦИЙ  </w:t>
      </w:r>
    </w:p>
    <w:p w:rsidR="0019055B" w:rsidRDefault="00242565">
      <w:pPr>
        <w:spacing w:after="15" w:line="259" w:lineRule="auto"/>
        <w:ind w:left="60" w:firstLine="0"/>
        <w:jc w:val="center"/>
      </w:pPr>
      <w:r>
        <w:rPr>
          <w:b/>
        </w:rPr>
        <w:t xml:space="preserve"> </w:t>
      </w:r>
    </w:p>
    <w:p w:rsidR="0019055B" w:rsidRDefault="00242565" w:rsidP="004674AE">
      <w:pPr>
        <w:spacing w:after="0" w:line="259" w:lineRule="auto"/>
        <w:ind w:left="10" w:right="992"/>
        <w:jc w:val="center"/>
      </w:pPr>
      <w:r>
        <w:t>Дисциплина «</w:t>
      </w:r>
      <w:r w:rsidR="004674AE">
        <w:t>Автоматизация бухгалтерского</w:t>
      </w:r>
      <w:r>
        <w:t xml:space="preserve"> учет</w:t>
      </w:r>
      <w:r w:rsidR="004674AE">
        <w:t>а по программе 1С: Бухгалтерия</w:t>
      </w:r>
      <w:r>
        <w:t>»</w:t>
      </w:r>
    </w:p>
    <w:p w:rsidR="0019055B" w:rsidRDefault="0019055B">
      <w:pPr>
        <w:spacing w:after="17" w:line="259" w:lineRule="auto"/>
        <w:ind w:left="60" w:firstLine="0"/>
        <w:jc w:val="center"/>
      </w:pPr>
    </w:p>
    <w:p w:rsidR="0019055B" w:rsidRDefault="00242565">
      <w:pPr>
        <w:ind w:left="2103" w:right="15"/>
      </w:pPr>
      <w:proofErr w:type="spellStart"/>
      <w:r>
        <w:t>Cпециальность</w:t>
      </w:r>
      <w:proofErr w:type="spellEnd"/>
      <w:r>
        <w:t xml:space="preserve"> 05</w:t>
      </w:r>
      <w:r w:rsidR="004674AE">
        <w:t>180</w:t>
      </w:r>
      <w:r>
        <w:t xml:space="preserve">00 – «Учет и аудит» </w:t>
      </w:r>
    </w:p>
    <w:p w:rsidR="0019055B" w:rsidRDefault="00242565">
      <w:pPr>
        <w:spacing w:after="56" w:line="259" w:lineRule="auto"/>
        <w:ind w:left="1040" w:firstLine="0"/>
        <w:jc w:val="center"/>
      </w:pPr>
      <w:r>
        <w:rPr>
          <w:sz w:val="20"/>
        </w:rPr>
        <w:t xml:space="preserve">                     </w:t>
      </w:r>
    </w:p>
    <w:p w:rsidR="0019055B" w:rsidRDefault="00242565">
      <w:pPr>
        <w:spacing w:after="25" w:line="259" w:lineRule="auto"/>
        <w:ind w:left="60" w:firstLine="0"/>
        <w:jc w:val="center"/>
      </w:pPr>
      <w:r>
        <w:t xml:space="preserve"> </w:t>
      </w:r>
    </w:p>
    <w:p w:rsidR="0019055B" w:rsidRDefault="0019055B">
      <w:pPr>
        <w:spacing w:after="0" w:line="259" w:lineRule="auto"/>
        <w:ind w:left="1053" w:firstLine="0"/>
        <w:jc w:val="center"/>
      </w:pPr>
    </w:p>
    <w:p w:rsidR="0019055B" w:rsidRDefault="00242565">
      <w:pPr>
        <w:spacing w:after="0" w:line="259" w:lineRule="auto"/>
        <w:ind w:left="60" w:firstLine="0"/>
        <w:jc w:val="center"/>
      </w:pPr>
      <w:r>
        <w:t xml:space="preserve"> </w:t>
      </w:r>
    </w:p>
    <w:p w:rsidR="0019055B" w:rsidRDefault="00242565">
      <w:pPr>
        <w:spacing w:after="0" w:line="259" w:lineRule="auto"/>
        <w:ind w:left="60" w:firstLine="0"/>
        <w:jc w:val="center"/>
      </w:pPr>
      <w:r>
        <w:t xml:space="preserve"> </w:t>
      </w:r>
    </w:p>
    <w:p w:rsidR="0019055B" w:rsidRDefault="00242565">
      <w:pPr>
        <w:spacing w:after="0" w:line="259" w:lineRule="auto"/>
        <w:ind w:left="60" w:firstLine="0"/>
        <w:jc w:val="center"/>
      </w:pPr>
      <w:r>
        <w:t xml:space="preserve"> </w:t>
      </w:r>
    </w:p>
    <w:p w:rsidR="0019055B" w:rsidRDefault="00242565">
      <w:pPr>
        <w:spacing w:after="0" w:line="259" w:lineRule="auto"/>
        <w:ind w:left="60" w:firstLine="0"/>
        <w:jc w:val="center"/>
      </w:pPr>
      <w:r>
        <w:t xml:space="preserve"> </w:t>
      </w:r>
    </w:p>
    <w:p w:rsidR="0019055B" w:rsidRDefault="00242565">
      <w:pPr>
        <w:spacing w:after="0" w:line="259" w:lineRule="auto"/>
        <w:ind w:left="60" w:firstLine="0"/>
        <w:jc w:val="center"/>
      </w:pPr>
      <w:r>
        <w:t xml:space="preserve"> </w:t>
      </w:r>
    </w:p>
    <w:p w:rsidR="0019055B" w:rsidRDefault="00242565">
      <w:pPr>
        <w:spacing w:after="0" w:line="259" w:lineRule="auto"/>
        <w:ind w:left="60" w:firstLine="0"/>
        <w:jc w:val="center"/>
      </w:pPr>
      <w:r>
        <w:t xml:space="preserve"> </w:t>
      </w:r>
    </w:p>
    <w:p w:rsidR="0019055B" w:rsidRDefault="00242565">
      <w:pPr>
        <w:spacing w:after="0" w:line="259" w:lineRule="auto"/>
        <w:ind w:left="60" w:firstLine="0"/>
        <w:jc w:val="center"/>
      </w:pPr>
      <w:r>
        <w:t xml:space="preserve"> </w:t>
      </w:r>
    </w:p>
    <w:p w:rsidR="0019055B" w:rsidRDefault="00242565">
      <w:pPr>
        <w:spacing w:after="50" w:line="259" w:lineRule="auto"/>
        <w:ind w:left="180" w:right="181"/>
        <w:jc w:val="center"/>
      </w:pPr>
      <w:r>
        <w:t>201</w:t>
      </w:r>
      <w:r w:rsidR="004674AE">
        <w:t>8</w:t>
      </w:r>
    </w:p>
    <w:p w:rsidR="004674AE" w:rsidRDefault="004674AE">
      <w:pPr>
        <w:spacing w:after="0" w:line="259" w:lineRule="auto"/>
        <w:ind w:left="10" w:right="12"/>
        <w:jc w:val="center"/>
        <w:rPr>
          <w:b/>
        </w:rPr>
      </w:pPr>
    </w:p>
    <w:p w:rsidR="004674AE" w:rsidRDefault="004674AE">
      <w:pPr>
        <w:spacing w:after="0" w:line="259" w:lineRule="auto"/>
        <w:ind w:left="10" w:right="12"/>
        <w:jc w:val="center"/>
        <w:rPr>
          <w:b/>
        </w:rPr>
      </w:pPr>
    </w:p>
    <w:p w:rsidR="004674AE" w:rsidRDefault="004674AE">
      <w:pPr>
        <w:spacing w:after="0" w:line="259" w:lineRule="auto"/>
        <w:ind w:left="10" w:right="12"/>
        <w:jc w:val="center"/>
        <w:rPr>
          <w:b/>
        </w:rPr>
      </w:pPr>
    </w:p>
    <w:p w:rsidR="004674AE" w:rsidRDefault="004674AE">
      <w:pPr>
        <w:spacing w:after="0" w:line="259" w:lineRule="auto"/>
        <w:ind w:left="10" w:right="12"/>
        <w:jc w:val="center"/>
        <w:rPr>
          <w:b/>
        </w:rPr>
      </w:pPr>
    </w:p>
    <w:p w:rsidR="004674AE" w:rsidRDefault="004674AE">
      <w:pPr>
        <w:spacing w:after="0" w:line="259" w:lineRule="auto"/>
        <w:ind w:left="10" w:right="12"/>
        <w:jc w:val="center"/>
        <w:rPr>
          <w:b/>
        </w:rPr>
      </w:pPr>
    </w:p>
    <w:p w:rsidR="0019055B" w:rsidRDefault="00242565" w:rsidP="00242565">
      <w:pPr>
        <w:spacing w:after="0" w:line="259" w:lineRule="auto"/>
        <w:ind w:left="427" w:firstLine="0"/>
        <w:jc w:val="left"/>
      </w:pPr>
      <w:r>
        <w:rPr>
          <w:b/>
        </w:rPr>
        <w:lastRenderedPageBreak/>
        <w:t xml:space="preserve"> </w:t>
      </w:r>
      <w:r>
        <w:t xml:space="preserve">Конспект лекций </w:t>
      </w:r>
    </w:p>
    <w:p w:rsidR="0019055B" w:rsidRDefault="00242565">
      <w:pPr>
        <w:spacing w:after="0" w:line="259" w:lineRule="auto"/>
        <w:ind w:left="427" w:firstLine="0"/>
        <w:jc w:val="left"/>
      </w:pPr>
      <w:r>
        <w:rPr>
          <w:b/>
        </w:rPr>
        <w:t xml:space="preserve"> </w:t>
      </w:r>
    </w:p>
    <w:p w:rsidR="0019055B" w:rsidRDefault="00242565">
      <w:pPr>
        <w:ind w:left="-15" w:right="15" w:firstLine="708"/>
      </w:pPr>
      <w:r>
        <w:rPr>
          <w:b/>
        </w:rPr>
        <w:t xml:space="preserve">Тема 1 </w:t>
      </w:r>
      <w:r w:rsidR="004674AE">
        <w:t>Введение в дисциплину</w:t>
      </w:r>
      <w:r>
        <w:t xml:space="preserve"> «</w:t>
      </w:r>
      <w:r w:rsidR="004674AE">
        <w:t xml:space="preserve">Автоматизация бухгалтерского учета по программе </w:t>
      </w:r>
      <w:r>
        <w:t xml:space="preserve">1С:». (2 часа) </w:t>
      </w:r>
    </w:p>
    <w:p w:rsidR="0019055B" w:rsidRDefault="00242565">
      <w:pPr>
        <w:spacing w:after="26" w:line="259" w:lineRule="auto"/>
        <w:ind w:left="480" w:firstLine="0"/>
        <w:jc w:val="left"/>
      </w:pPr>
      <w:r>
        <w:t xml:space="preserve"> </w:t>
      </w:r>
    </w:p>
    <w:p w:rsidR="0019055B" w:rsidRDefault="00242565">
      <w:pPr>
        <w:ind w:left="490" w:right="15"/>
      </w:pPr>
      <w:r>
        <w:t xml:space="preserve">План лекции: </w:t>
      </w:r>
    </w:p>
    <w:p w:rsidR="0019055B" w:rsidRDefault="00242565">
      <w:pPr>
        <w:numPr>
          <w:ilvl w:val="0"/>
          <w:numId w:val="1"/>
        </w:numPr>
        <w:ind w:right="15" w:hanging="360"/>
      </w:pPr>
      <w:r>
        <w:t xml:space="preserve">Возможности автоматизации разделов учета и рынок бухгалтерских программ </w:t>
      </w:r>
    </w:p>
    <w:p w:rsidR="0019055B" w:rsidRDefault="00242565">
      <w:pPr>
        <w:numPr>
          <w:ilvl w:val="0"/>
          <w:numId w:val="1"/>
        </w:numPr>
        <w:ind w:right="15" w:hanging="360"/>
      </w:pPr>
      <w:r>
        <w:t>Характеристика программы «1</w:t>
      </w:r>
      <w:proofErr w:type="gramStart"/>
      <w:r>
        <w:t>С:Бухгалтерия</w:t>
      </w:r>
      <w:proofErr w:type="gramEnd"/>
      <w:r>
        <w:t xml:space="preserve"> 8</w:t>
      </w:r>
      <w:r w:rsidR="004674AE">
        <w:t>.2</w:t>
      </w:r>
      <w:r>
        <w:t xml:space="preserve"> для Казахстана»  и основные объекты программы. </w:t>
      </w:r>
    </w:p>
    <w:p w:rsidR="0019055B" w:rsidRDefault="00242565">
      <w:pPr>
        <w:numPr>
          <w:ilvl w:val="0"/>
          <w:numId w:val="1"/>
        </w:numPr>
        <w:ind w:right="15" w:hanging="360"/>
      </w:pPr>
      <w:r>
        <w:t xml:space="preserve">Работа с документами и журналами документов. </w:t>
      </w:r>
    </w:p>
    <w:p w:rsidR="0019055B" w:rsidRDefault="00242565">
      <w:pPr>
        <w:spacing w:after="19" w:line="259" w:lineRule="auto"/>
        <w:ind w:left="427" w:firstLine="0"/>
        <w:jc w:val="left"/>
      </w:pPr>
      <w:r>
        <w:rPr>
          <w:b/>
        </w:rPr>
        <w:t xml:space="preserve"> </w:t>
      </w:r>
    </w:p>
    <w:p w:rsidR="0019055B" w:rsidRDefault="00242565" w:rsidP="004674AE">
      <w:pPr>
        <w:numPr>
          <w:ilvl w:val="1"/>
          <w:numId w:val="1"/>
        </w:numPr>
        <w:tabs>
          <w:tab w:val="left" w:pos="993"/>
        </w:tabs>
        <w:ind w:left="0" w:right="15" w:firstLine="709"/>
      </w:pPr>
      <w:r>
        <w:t xml:space="preserve">В развитии различного вида предпринимательской деятельности важную роль играет то, на сколько корректно и оперативно ведется бухгалтерский и налоговый учет. Своевременное получение информации об учете предприятия, качество и достоверность этих сведений можно получить с помощью программного обеспечения. Автоматизация учета позволяет повысить эффективность и улучшить качество ведения учета на предприятии. Это может выражаться в: </w:t>
      </w:r>
    </w:p>
    <w:p w:rsidR="0019055B" w:rsidRDefault="00242565" w:rsidP="004674AE">
      <w:pPr>
        <w:numPr>
          <w:ilvl w:val="1"/>
          <w:numId w:val="2"/>
        </w:numPr>
        <w:tabs>
          <w:tab w:val="left" w:pos="993"/>
        </w:tabs>
        <w:ind w:left="0" w:right="15" w:firstLine="709"/>
      </w:pPr>
      <w:r>
        <w:t xml:space="preserve">упорядочении бухгалтерского и налогового учета - используя программное обеспечение можно быстро получить сводную отчетную информацию; </w:t>
      </w:r>
    </w:p>
    <w:p w:rsidR="0019055B" w:rsidRDefault="00242565" w:rsidP="004674AE">
      <w:pPr>
        <w:numPr>
          <w:ilvl w:val="1"/>
          <w:numId w:val="2"/>
        </w:numPr>
        <w:tabs>
          <w:tab w:val="left" w:pos="993"/>
        </w:tabs>
        <w:ind w:left="0" w:right="15" w:firstLine="709"/>
      </w:pPr>
      <w:r>
        <w:t xml:space="preserve">увеличении количества информации, получаемой из бухучета - по одному и тому же счету можно получить разнообразную информацию в различном виде; </w:t>
      </w:r>
    </w:p>
    <w:p w:rsidR="0019055B" w:rsidRDefault="00242565" w:rsidP="004674AE">
      <w:pPr>
        <w:numPr>
          <w:ilvl w:val="1"/>
          <w:numId w:val="2"/>
        </w:numPr>
        <w:tabs>
          <w:tab w:val="left" w:pos="993"/>
        </w:tabs>
        <w:ind w:left="0" w:right="15" w:firstLine="709"/>
      </w:pPr>
      <w:r>
        <w:t xml:space="preserve">повышении оперативности учета - ведение автоматического учета позволяет сократить время на обработку </w:t>
      </w:r>
      <w:proofErr w:type="gramStart"/>
      <w:r>
        <w:t>первичных  документов</w:t>
      </w:r>
      <w:proofErr w:type="gramEnd"/>
      <w:r>
        <w:t xml:space="preserve"> и как следствие сокращается время на формирование различной отчетности, в том числе и налоговых деклараций; </w:t>
      </w:r>
    </w:p>
    <w:p w:rsidR="0019055B" w:rsidRDefault="00242565" w:rsidP="004674AE">
      <w:pPr>
        <w:numPr>
          <w:ilvl w:val="1"/>
          <w:numId w:val="2"/>
        </w:numPr>
        <w:tabs>
          <w:tab w:val="left" w:pos="993"/>
        </w:tabs>
        <w:ind w:left="0" w:right="15" w:firstLine="709"/>
      </w:pPr>
      <w:r>
        <w:t xml:space="preserve">других факторах, зависящих от специфики каждого конкретного предприятия. </w:t>
      </w:r>
    </w:p>
    <w:p w:rsidR="0019055B" w:rsidRDefault="00242565" w:rsidP="004674AE">
      <w:pPr>
        <w:tabs>
          <w:tab w:val="left" w:pos="993"/>
        </w:tabs>
        <w:ind w:left="0" w:right="15" w:firstLine="709"/>
      </w:pPr>
      <w:r>
        <w:t xml:space="preserve">Наиболее распространенные системы автоматизации бухгалтерского учета: </w:t>
      </w:r>
    </w:p>
    <w:p w:rsidR="0019055B" w:rsidRDefault="00242565" w:rsidP="004674AE">
      <w:pPr>
        <w:numPr>
          <w:ilvl w:val="1"/>
          <w:numId w:val="2"/>
        </w:numPr>
        <w:ind w:left="0" w:right="15" w:firstLine="709"/>
      </w:pPr>
      <w:r>
        <w:t>Программа 1</w:t>
      </w:r>
      <w:proofErr w:type="gramStart"/>
      <w:r>
        <w:t>С:Предприятие</w:t>
      </w:r>
      <w:proofErr w:type="gramEnd"/>
      <w:r>
        <w:t xml:space="preserve"> является универсальной бухгалтерской программой, предназначенной для ведения синтетического и </w:t>
      </w:r>
    </w:p>
    <w:p w:rsidR="0019055B" w:rsidRDefault="00242565" w:rsidP="004674AE">
      <w:pPr>
        <w:ind w:left="0" w:right="15" w:firstLine="709"/>
      </w:pPr>
      <w:r>
        <w:t xml:space="preserve">аналитического бухгалтерского учета по различным разделам; </w:t>
      </w:r>
    </w:p>
    <w:p w:rsidR="0019055B" w:rsidRDefault="00242565" w:rsidP="004674AE">
      <w:pPr>
        <w:numPr>
          <w:ilvl w:val="1"/>
          <w:numId w:val="2"/>
        </w:numPr>
        <w:ind w:left="0" w:right="15" w:firstLine="709"/>
      </w:pPr>
      <w:r>
        <w:t xml:space="preserve">АУБИ (AUBI)- зарегистрированное название интегрированной программной системы «Автоматизации Бухгалтерского Учета» малых, средних и больших предприятий; </w:t>
      </w:r>
    </w:p>
    <w:p w:rsidR="0019055B" w:rsidRDefault="00242565" w:rsidP="004674AE">
      <w:pPr>
        <w:numPr>
          <w:ilvl w:val="1"/>
          <w:numId w:val="2"/>
        </w:numPr>
        <w:ind w:left="0" w:right="15" w:firstLine="709"/>
      </w:pPr>
      <w:proofErr w:type="spellStart"/>
      <w:r>
        <w:lastRenderedPageBreak/>
        <w:t>СуперМенеджер</w:t>
      </w:r>
      <w:proofErr w:type="spellEnd"/>
      <w:r>
        <w:t xml:space="preserve"> – </w:t>
      </w:r>
      <w:proofErr w:type="spellStart"/>
      <w:r>
        <w:t>многовалютная</w:t>
      </w:r>
      <w:proofErr w:type="spellEnd"/>
      <w:r>
        <w:t xml:space="preserve"> система, предназначенная для автоматизации бухгалтерского учета на предприятиях сложной структуры различных форм собственности; </w:t>
      </w:r>
    </w:p>
    <w:p w:rsidR="0019055B" w:rsidRDefault="00242565" w:rsidP="004674AE">
      <w:pPr>
        <w:numPr>
          <w:ilvl w:val="1"/>
          <w:numId w:val="2"/>
        </w:numPr>
        <w:spacing w:after="24" w:line="259" w:lineRule="auto"/>
        <w:ind w:left="0" w:right="15" w:firstLine="709"/>
      </w:pPr>
      <w:r>
        <w:t xml:space="preserve">ИНФО-Бухгалтер – на основе ввода хозяйственных операций формирование различных форм финансовой отчетности; </w:t>
      </w:r>
    </w:p>
    <w:p w:rsidR="0019055B" w:rsidRDefault="00242565" w:rsidP="004674AE">
      <w:pPr>
        <w:numPr>
          <w:ilvl w:val="1"/>
          <w:numId w:val="2"/>
        </w:numPr>
        <w:ind w:left="0" w:right="15" w:firstLine="709"/>
      </w:pPr>
      <w:r>
        <w:t xml:space="preserve">ФОЛИО- ведение бухгалтерского учета любого числа предприятий на одном компьютере с возможностью получения сводного баланса; </w:t>
      </w:r>
    </w:p>
    <w:p w:rsidR="0019055B" w:rsidRDefault="00242565" w:rsidP="004674AE">
      <w:pPr>
        <w:numPr>
          <w:ilvl w:val="1"/>
          <w:numId w:val="2"/>
        </w:numPr>
        <w:ind w:left="0" w:right="15" w:firstLine="709"/>
      </w:pPr>
      <w:r>
        <w:t xml:space="preserve">Алтын – автоматизация различных разделов бухгалтерского учета; </w:t>
      </w:r>
    </w:p>
    <w:p w:rsidR="0019055B" w:rsidRDefault="00242565" w:rsidP="004674AE">
      <w:pPr>
        <w:numPr>
          <w:ilvl w:val="1"/>
          <w:numId w:val="2"/>
        </w:numPr>
        <w:ind w:left="0" w:right="15" w:firstLine="709"/>
      </w:pPr>
      <w:r>
        <w:t xml:space="preserve">Лука – комплексное решение задач бухгалтерского и налогового учета. </w:t>
      </w:r>
    </w:p>
    <w:p w:rsidR="0019055B" w:rsidRDefault="00242565" w:rsidP="004674AE">
      <w:pPr>
        <w:numPr>
          <w:ilvl w:val="1"/>
          <w:numId w:val="1"/>
        </w:numPr>
        <w:ind w:left="0" w:right="15" w:firstLine="709"/>
      </w:pPr>
      <w:r>
        <w:t xml:space="preserve">Конфигурация «Бухгалтерия для Казахстана» является универсальным программным продуктом. Данное программное обеспечение предназначено для автоматизации бухгалтерского и налогового учета, включая подготовку обязательной (регламентированной) отчетности, в организациях, осуществляющих любые виды коммерческой деятельности: торговлю, оказание услуг, производство и т.д. Бухгалтерский и налоговый учет ведется в соответствии с действующим законодательством Республики Казахстан. </w:t>
      </w:r>
    </w:p>
    <w:p w:rsidR="0019055B" w:rsidRDefault="00242565" w:rsidP="004674AE">
      <w:pPr>
        <w:ind w:left="0" w:right="15" w:firstLine="709"/>
      </w:pPr>
      <w:r>
        <w:t>Функционирование системы 1</w:t>
      </w:r>
      <w:proofErr w:type="gramStart"/>
      <w:r>
        <w:t>С:Предприятие</w:t>
      </w:r>
      <w:proofErr w:type="gramEnd"/>
      <w:r>
        <w:t xml:space="preserve"> определяется двумя процессами, которые тесно взаимодействую друг с другом: </w:t>
      </w:r>
    </w:p>
    <w:p w:rsidR="0019055B" w:rsidRDefault="00242565" w:rsidP="004674AE">
      <w:pPr>
        <w:ind w:left="0" w:right="15" w:firstLine="709"/>
      </w:pPr>
      <w:r>
        <w:t xml:space="preserve">Конфигурирование (настройка) - процесс формирования структуры информационной базы, настройки алгоритмов расчетов и обработок, формирование форм документов и отчетных форм, учитывая различные особенности учета. </w:t>
      </w:r>
    </w:p>
    <w:p w:rsidR="0019055B" w:rsidRDefault="00242565">
      <w:pPr>
        <w:ind w:left="-15" w:right="15" w:firstLine="720"/>
      </w:pPr>
      <w:r>
        <w:t xml:space="preserve">Непосредственная работа пользователя с информационной базой по ведению учета, которая во многом определяется свойствами конфигурации. </w:t>
      </w:r>
    </w:p>
    <w:p w:rsidR="0019055B" w:rsidRDefault="00242565">
      <w:pPr>
        <w:ind w:left="730" w:right="15"/>
      </w:pPr>
      <w:r>
        <w:t xml:space="preserve">Таким образом, для работы с программой предусмотрены два режима: </w:t>
      </w:r>
    </w:p>
    <w:p w:rsidR="0019055B" w:rsidRDefault="00242565">
      <w:pPr>
        <w:ind w:left="-15" w:right="15" w:firstLine="720"/>
      </w:pPr>
      <w:r>
        <w:t xml:space="preserve">Конфигуратор - для работы по конфигурированию и администрированию информационной базы. </w:t>
      </w:r>
    </w:p>
    <w:p w:rsidR="0019055B" w:rsidRDefault="00242565">
      <w:pPr>
        <w:ind w:left="730" w:right="15"/>
      </w:pPr>
      <w:r>
        <w:t>1</w:t>
      </w:r>
      <w:proofErr w:type="gramStart"/>
      <w:r>
        <w:t>С:Предприятие</w:t>
      </w:r>
      <w:proofErr w:type="gramEnd"/>
      <w:r>
        <w:t xml:space="preserve"> - для работы пользователей с информационной базой </w:t>
      </w:r>
    </w:p>
    <w:p w:rsidR="0019055B" w:rsidRDefault="00242565" w:rsidP="004674AE">
      <w:pPr>
        <w:ind w:left="-15" w:right="15" w:firstLine="724"/>
      </w:pPr>
      <w:r>
        <w:t xml:space="preserve">Порядок работы с объектами конфигурации зависит от предметной области, для автоматизации которой создавалась конфигурация. </w:t>
      </w:r>
    </w:p>
    <w:p w:rsidR="0019055B" w:rsidRDefault="00242565">
      <w:pPr>
        <w:ind w:left="-15" w:right="15" w:firstLine="427"/>
      </w:pPr>
      <w:r>
        <w:t xml:space="preserve">При работе в режиме </w:t>
      </w:r>
      <w:r>
        <w:rPr>
          <w:i/>
        </w:rPr>
        <w:t>1</w:t>
      </w:r>
      <w:proofErr w:type="gramStart"/>
      <w:r>
        <w:rPr>
          <w:i/>
        </w:rPr>
        <w:t>С:Предприятие</w:t>
      </w:r>
      <w:proofErr w:type="gramEnd"/>
      <w:r>
        <w:rPr>
          <w:i/>
        </w:rPr>
        <w:t xml:space="preserve"> </w:t>
      </w:r>
      <w:r>
        <w:t xml:space="preserve">пользователь может вносить и обрабатывать информацию с учетом настроек, определенных на этапе конфигурирования. Каждая конкретная конфигурация может состоять из определенного перечня объектов системы. </w:t>
      </w:r>
    </w:p>
    <w:p w:rsidR="0019055B" w:rsidRDefault="00242565">
      <w:pPr>
        <w:ind w:left="437" w:right="15"/>
      </w:pPr>
      <w:r>
        <w:t xml:space="preserve">Перечислим основные объекты системы: </w:t>
      </w:r>
    </w:p>
    <w:p w:rsidR="0019055B" w:rsidRDefault="00242565">
      <w:pPr>
        <w:ind w:left="-15" w:right="15" w:firstLine="427"/>
      </w:pPr>
      <w:r>
        <w:t>Константы - объект программы, имеющий постоянное значение. Константы в системе 1</w:t>
      </w:r>
      <w:proofErr w:type="gramStart"/>
      <w:r>
        <w:t>С:Предприятие</w:t>
      </w:r>
      <w:proofErr w:type="gramEnd"/>
      <w:r>
        <w:t xml:space="preserve">, предназначены для хранения </w:t>
      </w:r>
      <w:r>
        <w:lastRenderedPageBreak/>
        <w:t xml:space="preserve">информации, которая редко подвергается изменениям либо остается неизменной. Однажды заданное значение константы может многократно использоваться при формировании документов, в расчетах, при построении отчетных форм. Работа с константами ведется в специальной форме, которая определяется на этапе разработки конфигурации. </w:t>
      </w:r>
    </w:p>
    <w:p w:rsidR="0019055B" w:rsidRDefault="00242565">
      <w:pPr>
        <w:ind w:left="-15" w:right="15" w:firstLine="427"/>
      </w:pPr>
      <w:r>
        <w:t xml:space="preserve">Справочники - это объекты программы для хранения постоянной и </w:t>
      </w:r>
      <w:proofErr w:type="spellStart"/>
      <w:r>
        <w:t>условнопостоянной</w:t>
      </w:r>
      <w:proofErr w:type="spellEnd"/>
      <w:r>
        <w:t xml:space="preserve"> информации.  </w:t>
      </w:r>
    </w:p>
    <w:p w:rsidR="0019055B" w:rsidRDefault="00242565">
      <w:pPr>
        <w:ind w:left="-15" w:right="15" w:firstLine="427"/>
      </w:pPr>
      <w:r>
        <w:t xml:space="preserve">Перечисления - это объекты программы, предназначенные для описания структуры хранения постоянных наборов значений, не изменяемых в процессе работы. Определить значение реквизита можно путем выбора из какого-либо предопределенного списка.  </w:t>
      </w:r>
    </w:p>
    <w:p w:rsidR="0019055B" w:rsidRDefault="00242565">
      <w:pPr>
        <w:ind w:left="-15" w:right="15" w:firstLine="427"/>
      </w:pPr>
      <w:r>
        <w:t xml:space="preserve">Документы - это объекты программы, с помощью которых в базе данных регистрируется информация о фактической хозяйственной деятельности предприятия. Списки документов и журналы документов предназначены для регистрации информации о введенных документах. Каждый документ может регистрироваться в одном или нескольких журналах документов или не регистрироваться вообще, в зависимости от </w:t>
      </w:r>
      <w:proofErr w:type="gramStart"/>
      <w:r>
        <w:t>выбранных настроек</w:t>
      </w:r>
      <w:proofErr w:type="gramEnd"/>
      <w:r>
        <w:t xml:space="preserve"> указанных на этапе конфигурирования. В списках документов могут отображаться документы только одного вида.  </w:t>
      </w:r>
    </w:p>
    <w:p w:rsidR="0019055B" w:rsidRDefault="00242565">
      <w:pPr>
        <w:ind w:left="-15" w:right="15" w:firstLine="427"/>
      </w:pPr>
      <w:r>
        <w:t xml:space="preserve">Отчеты - средство получения итоговой выходной информации, представляемой в табличной или графической форме. Источником данных для построения отчетов служат документы, справочники и регистры; также используется информация, хранящаяся в константах.  </w:t>
      </w:r>
    </w:p>
    <w:p w:rsidR="0019055B" w:rsidRDefault="00242565">
      <w:pPr>
        <w:ind w:left="-15" w:right="15" w:firstLine="427"/>
      </w:pPr>
      <w:r>
        <w:t xml:space="preserve">Регистры сведений - объекты конфигурации, предназначенные для хранения информации, развернутой по комбинации измерений. Для хранения истории изменений этой информации используется периодический регистр сведений. Примером периодического регистра сведений может послужить регистр сведений «Курсы валют», который хранит курсы всех валют на каждый день. </w:t>
      </w:r>
    </w:p>
    <w:p w:rsidR="0019055B" w:rsidRDefault="00242565">
      <w:pPr>
        <w:ind w:left="-15" w:right="15" w:firstLine="427"/>
      </w:pPr>
      <w:r>
        <w:t xml:space="preserve">Регистры накопления - это объект конфигурации, который служит для накопления информации по значениям и оборотам числовых величин в комбинации определенных измерений. Например, регистр накопления «Налог на добавленную стоимость», хранит информацию суммы оборота реализации, ставки НДС, покупателю, и ТМЗ, которые мы реализовали. </w:t>
      </w:r>
    </w:p>
    <w:p w:rsidR="003B7B65" w:rsidRDefault="003B7B65">
      <w:pPr>
        <w:ind w:left="-15" w:right="15" w:firstLine="708"/>
      </w:pPr>
    </w:p>
    <w:p w:rsidR="0019055B" w:rsidRDefault="00242565">
      <w:pPr>
        <w:ind w:left="-15" w:right="15" w:firstLine="708"/>
      </w:pPr>
      <w:r>
        <w:t>3. Информация о хозяйственных операциях предприятия в системе 1</w:t>
      </w:r>
      <w:proofErr w:type="gramStart"/>
      <w:r>
        <w:t>С:Предприятие</w:t>
      </w:r>
      <w:proofErr w:type="gramEnd"/>
      <w:r>
        <w:t xml:space="preserve"> 8 регистрируется с помощью документов и сохраняется в журналах документов. При конфигурировании производятся настройки по сохранению документов и принадлежности их к </w:t>
      </w:r>
      <w:proofErr w:type="gramStart"/>
      <w:r>
        <w:t>каким либо</w:t>
      </w:r>
      <w:proofErr w:type="gramEnd"/>
      <w:r>
        <w:t xml:space="preserve"> журналам. </w:t>
      </w:r>
    </w:p>
    <w:p w:rsidR="0019055B" w:rsidRDefault="00242565">
      <w:pPr>
        <w:ind w:left="-15" w:right="15" w:firstLine="708"/>
      </w:pPr>
      <w:r>
        <w:lastRenderedPageBreak/>
        <w:t xml:space="preserve">Журналы документов предназначены для быстрого и удобного просмотра сохраненных документов. Один и тот же документ может отображаться в нескольких журналах или не отображаться ни в одном журнале, в зависимости </w:t>
      </w:r>
      <w:proofErr w:type="gramStart"/>
      <w:r>
        <w:t>от настроек</w:t>
      </w:r>
      <w:proofErr w:type="gramEnd"/>
      <w:r>
        <w:t xml:space="preserve"> определенных при конфигурировании. </w:t>
      </w:r>
    </w:p>
    <w:p w:rsidR="0019055B" w:rsidRDefault="00242565">
      <w:pPr>
        <w:ind w:left="-15" w:right="15" w:firstLine="708"/>
      </w:pPr>
      <w:r>
        <w:t xml:space="preserve">Для вывода на экран конкретного журнала могут использоваться пункты главного меню, кнопки панелей инструментов, кнопки выбора значений типа документ других форм, или другие действия, если это задано на стадии конфигурирования. По умолчанию журналы документов можно открыть через меню </w:t>
      </w:r>
      <w:proofErr w:type="spellStart"/>
      <w:r>
        <w:rPr>
          <w:i/>
        </w:rPr>
        <w:t>Операции→Документы</w:t>
      </w:r>
      <w:proofErr w:type="spellEnd"/>
      <w:r>
        <w:rPr>
          <w:i/>
        </w:rPr>
        <w:t xml:space="preserve">. </w:t>
      </w:r>
      <w:r>
        <w:t xml:space="preserve">На экране будет отображен список всех журналов </w:t>
      </w:r>
      <w:proofErr w:type="gramStart"/>
      <w:r>
        <w:t>документов</w:t>
      </w:r>
      <w:proofErr w:type="gramEnd"/>
      <w:r>
        <w:t xml:space="preserve"> существующих в системе. </w:t>
      </w:r>
    </w:p>
    <w:p w:rsidR="0019055B" w:rsidRDefault="00242565">
      <w:pPr>
        <w:ind w:left="-15" w:right="15" w:firstLine="708"/>
      </w:pPr>
      <w:r>
        <w:t xml:space="preserve">Для выбора необходимого журнала нужно встать на строку с его указанием и нажать на кнопку </w:t>
      </w:r>
      <w:r>
        <w:rPr>
          <w:i/>
        </w:rPr>
        <w:t xml:space="preserve">«ОК», </w:t>
      </w:r>
      <w:r>
        <w:t xml:space="preserve">после чего откроется выбранный журнал. </w:t>
      </w:r>
    </w:p>
    <w:p w:rsidR="0019055B" w:rsidRDefault="00242565">
      <w:pPr>
        <w:ind w:left="-15" w:right="15" w:firstLine="708"/>
      </w:pPr>
      <w:r>
        <w:t xml:space="preserve">Вид того или иного журнала полностью зависит </w:t>
      </w:r>
      <w:proofErr w:type="gramStart"/>
      <w:r>
        <w:t>от настроек</w:t>
      </w:r>
      <w:proofErr w:type="gramEnd"/>
      <w:r>
        <w:t xml:space="preserve"> установленных при конфигурировании. Основные графы, которые, как правило, содержит любой журнал:  </w:t>
      </w:r>
    </w:p>
    <w:p w:rsidR="0019055B" w:rsidRDefault="00242565">
      <w:pPr>
        <w:ind w:left="718" w:right="15"/>
      </w:pPr>
      <w:r>
        <w:rPr>
          <w:i/>
        </w:rPr>
        <w:t xml:space="preserve">Дата </w:t>
      </w:r>
      <w:r>
        <w:t xml:space="preserve">- дата документа; </w:t>
      </w:r>
    </w:p>
    <w:p w:rsidR="0019055B" w:rsidRDefault="00242565">
      <w:pPr>
        <w:ind w:left="718" w:right="15"/>
      </w:pPr>
      <w:r>
        <w:rPr>
          <w:i/>
        </w:rPr>
        <w:t xml:space="preserve">Время </w:t>
      </w:r>
      <w:r>
        <w:t xml:space="preserve">- время документа; </w:t>
      </w:r>
    </w:p>
    <w:p w:rsidR="0019055B" w:rsidRDefault="00242565">
      <w:pPr>
        <w:ind w:left="718" w:right="2924"/>
      </w:pPr>
      <w:r>
        <w:rPr>
          <w:i/>
        </w:rPr>
        <w:t xml:space="preserve">Документ - </w:t>
      </w:r>
      <w:r>
        <w:t xml:space="preserve">наименование документа; </w:t>
      </w:r>
      <w:r>
        <w:rPr>
          <w:i/>
        </w:rPr>
        <w:t xml:space="preserve">Номер </w:t>
      </w:r>
      <w:r>
        <w:t xml:space="preserve">- номер документа. </w:t>
      </w:r>
    </w:p>
    <w:p w:rsidR="0019055B" w:rsidRDefault="00242565">
      <w:pPr>
        <w:ind w:left="-15" w:right="15" w:firstLine="708"/>
      </w:pPr>
      <w:r>
        <w:t xml:space="preserve">Кроме этих граф для каждого журнала может быть определено неопределенное количество дополнительных граф. В заголовке журнала отражается имя журнала, присвоенное ему при конфигурировании. </w:t>
      </w:r>
    </w:p>
    <w:p w:rsidR="0019055B" w:rsidRDefault="00242565">
      <w:pPr>
        <w:ind w:left="-15" w:right="15" w:firstLine="708"/>
      </w:pPr>
      <w:r>
        <w:t xml:space="preserve">В журналах можно просматривать состояние документов. Для этого в левой графе журналов отражаются соответствующие значки: </w:t>
      </w:r>
    </w:p>
    <w:p w:rsidR="0019055B" w:rsidRDefault="00242565">
      <w:pPr>
        <w:tabs>
          <w:tab w:val="center" w:pos="4671"/>
          <w:tab w:val="right" w:pos="9367"/>
        </w:tabs>
        <w:ind w:left="0" w:firstLine="0"/>
        <w:jc w:val="left"/>
      </w:pPr>
      <w:r>
        <w:rPr>
          <w:rFonts w:ascii="Calibri" w:eastAsia="Calibri" w:hAnsi="Calibri" w:cs="Calibri"/>
          <w:sz w:val="22"/>
        </w:rPr>
        <w:tab/>
      </w:r>
      <w:r>
        <w:t xml:space="preserve">Документ записан, но не проведен - </w:t>
      </w:r>
      <w:r>
        <w:rPr>
          <w:noProof/>
        </w:rPr>
        <w:drawing>
          <wp:inline distT="0" distB="0" distL="0" distR="0">
            <wp:extent cx="353695" cy="156845"/>
            <wp:effectExtent l="0" t="0" r="0" b="0"/>
            <wp:docPr id="630" name="Picture 630"/>
            <wp:cNvGraphicFramePr/>
            <a:graphic xmlns:a="http://schemas.openxmlformats.org/drawingml/2006/main">
              <a:graphicData uri="http://schemas.openxmlformats.org/drawingml/2006/picture">
                <pic:pic xmlns:pic="http://schemas.openxmlformats.org/drawingml/2006/picture">
                  <pic:nvPicPr>
                    <pic:cNvPr id="630" name="Picture 630"/>
                    <pic:cNvPicPr/>
                  </pic:nvPicPr>
                  <pic:blipFill>
                    <a:blip r:embed="rId5"/>
                    <a:stretch>
                      <a:fillRect/>
                    </a:stretch>
                  </pic:blipFill>
                  <pic:spPr>
                    <a:xfrm>
                      <a:off x="0" y="0"/>
                      <a:ext cx="353695" cy="156845"/>
                    </a:xfrm>
                    <a:prstGeom prst="rect">
                      <a:avLst/>
                    </a:prstGeom>
                  </pic:spPr>
                </pic:pic>
              </a:graphicData>
            </a:graphic>
          </wp:inline>
        </w:drawing>
      </w:r>
      <w:r>
        <w:t xml:space="preserve">Документ проведен - </w:t>
      </w:r>
      <w:r>
        <w:tab/>
      </w:r>
      <w:r>
        <w:rPr>
          <w:noProof/>
        </w:rPr>
        <w:drawing>
          <wp:inline distT="0" distB="0" distL="0" distR="0">
            <wp:extent cx="304800" cy="196850"/>
            <wp:effectExtent l="0" t="0" r="0" b="0"/>
            <wp:docPr id="634" name="Picture 634"/>
            <wp:cNvGraphicFramePr/>
            <a:graphic xmlns:a="http://schemas.openxmlformats.org/drawingml/2006/main">
              <a:graphicData uri="http://schemas.openxmlformats.org/drawingml/2006/picture">
                <pic:pic xmlns:pic="http://schemas.openxmlformats.org/drawingml/2006/picture">
                  <pic:nvPicPr>
                    <pic:cNvPr id="634" name="Picture 634"/>
                    <pic:cNvPicPr/>
                  </pic:nvPicPr>
                  <pic:blipFill>
                    <a:blip r:embed="rId6"/>
                    <a:stretch>
                      <a:fillRect/>
                    </a:stretch>
                  </pic:blipFill>
                  <pic:spPr>
                    <a:xfrm>
                      <a:off x="0" y="0"/>
                      <a:ext cx="304800" cy="196850"/>
                    </a:xfrm>
                    <a:prstGeom prst="rect">
                      <a:avLst/>
                    </a:prstGeom>
                  </pic:spPr>
                </pic:pic>
              </a:graphicData>
            </a:graphic>
          </wp:inline>
        </w:drawing>
      </w:r>
      <w:r>
        <w:t xml:space="preserve">; </w:t>
      </w:r>
    </w:p>
    <w:p w:rsidR="0019055B" w:rsidRDefault="00242565">
      <w:pPr>
        <w:ind w:left="-5" w:right="15"/>
      </w:pPr>
      <w:r>
        <w:t xml:space="preserve">Документ помечен на удаление - </w:t>
      </w:r>
      <w:r>
        <w:rPr>
          <w:noProof/>
        </w:rPr>
        <w:drawing>
          <wp:inline distT="0" distB="0" distL="0" distR="0">
            <wp:extent cx="295910" cy="176530"/>
            <wp:effectExtent l="0" t="0" r="0" b="0"/>
            <wp:docPr id="640" name="Picture 640"/>
            <wp:cNvGraphicFramePr/>
            <a:graphic xmlns:a="http://schemas.openxmlformats.org/drawingml/2006/main">
              <a:graphicData uri="http://schemas.openxmlformats.org/drawingml/2006/picture">
                <pic:pic xmlns:pic="http://schemas.openxmlformats.org/drawingml/2006/picture">
                  <pic:nvPicPr>
                    <pic:cNvPr id="640" name="Picture 640"/>
                    <pic:cNvPicPr/>
                  </pic:nvPicPr>
                  <pic:blipFill>
                    <a:blip r:embed="rId7"/>
                    <a:stretch>
                      <a:fillRect/>
                    </a:stretch>
                  </pic:blipFill>
                  <pic:spPr>
                    <a:xfrm>
                      <a:off x="0" y="0"/>
                      <a:ext cx="295910" cy="176530"/>
                    </a:xfrm>
                    <a:prstGeom prst="rect">
                      <a:avLst/>
                    </a:prstGeom>
                  </pic:spPr>
                </pic:pic>
              </a:graphicData>
            </a:graphic>
          </wp:inline>
        </w:drawing>
      </w:r>
      <w:r>
        <w:t xml:space="preserve"> </w:t>
      </w:r>
    </w:p>
    <w:p w:rsidR="0019055B" w:rsidRDefault="00242565">
      <w:pPr>
        <w:ind w:left="-15" w:right="15" w:firstLine="708"/>
      </w:pPr>
      <w:r>
        <w:t xml:space="preserve">В журналах, в которых хранится большое количество документов, бывает трудно быстро найти необходимый документ. В таких случаях можно воспользоваться Интервалом видимости, который позволит установить видимость только тех документов, которые входят в указанный интервал дат. Установить интервал видимости можно одним из способов: </w:t>
      </w:r>
    </w:p>
    <w:p w:rsidR="0019055B" w:rsidRDefault="00242565" w:rsidP="004674AE">
      <w:pPr>
        <w:numPr>
          <w:ilvl w:val="0"/>
          <w:numId w:val="3"/>
        </w:numPr>
        <w:spacing w:after="5"/>
        <w:ind w:left="0" w:right="15" w:firstLine="709"/>
        <w:jc w:val="left"/>
      </w:pPr>
      <w:r>
        <w:t xml:space="preserve">Открыть подменю командной панели </w:t>
      </w:r>
      <w:proofErr w:type="spellStart"/>
      <w:r>
        <w:rPr>
          <w:i/>
        </w:rPr>
        <w:t>Действия→Установить</w:t>
      </w:r>
      <w:proofErr w:type="spellEnd"/>
      <w:r>
        <w:rPr>
          <w:i/>
        </w:rPr>
        <w:t xml:space="preserve"> интервал дат;</w:t>
      </w:r>
      <w:r>
        <w:t xml:space="preserve"> </w:t>
      </w:r>
    </w:p>
    <w:p w:rsidR="0019055B" w:rsidRDefault="00242565" w:rsidP="004674AE">
      <w:pPr>
        <w:numPr>
          <w:ilvl w:val="0"/>
          <w:numId w:val="3"/>
        </w:numPr>
        <w:ind w:left="0" w:right="15" w:firstLine="709"/>
        <w:jc w:val="left"/>
      </w:pPr>
      <w:r>
        <w:t xml:space="preserve">Нажатием пиктограммы на панели </w:t>
      </w:r>
      <w:proofErr w:type="gramStart"/>
      <w:r>
        <w:t xml:space="preserve">инструментов </w:t>
      </w:r>
      <w:r>
        <w:rPr>
          <w:noProof/>
        </w:rPr>
        <w:drawing>
          <wp:inline distT="0" distB="0" distL="0" distR="0">
            <wp:extent cx="236220" cy="236220"/>
            <wp:effectExtent l="0" t="0" r="0" b="0"/>
            <wp:docPr id="664" name="Picture 664"/>
            <wp:cNvGraphicFramePr/>
            <a:graphic xmlns:a="http://schemas.openxmlformats.org/drawingml/2006/main">
              <a:graphicData uri="http://schemas.openxmlformats.org/drawingml/2006/picture">
                <pic:pic xmlns:pic="http://schemas.openxmlformats.org/drawingml/2006/picture">
                  <pic:nvPicPr>
                    <pic:cNvPr id="664" name="Picture 664"/>
                    <pic:cNvPicPr/>
                  </pic:nvPicPr>
                  <pic:blipFill>
                    <a:blip r:embed="rId8"/>
                    <a:stretch>
                      <a:fillRect/>
                    </a:stretch>
                  </pic:blipFill>
                  <pic:spPr>
                    <a:xfrm>
                      <a:off x="0" y="0"/>
                      <a:ext cx="236220" cy="236220"/>
                    </a:xfrm>
                    <a:prstGeom prst="rect">
                      <a:avLst/>
                    </a:prstGeom>
                  </pic:spPr>
                </pic:pic>
              </a:graphicData>
            </a:graphic>
          </wp:inline>
        </w:drawing>
      </w:r>
      <w:r>
        <w:t>;</w:t>
      </w:r>
      <w:proofErr w:type="gramEnd"/>
      <w:r>
        <w:t xml:space="preserve"> </w:t>
      </w:r>
    </w:p>
    <w:p w:rsidR="0019055B" w:rsidRDefault="00242565" w:rsidP="004674AE">
      <w:pPr>
        <w:ind w:left="-15" w:right="15" w:firstLine="708"/>
      </w:pPr>
      <w:r>
        <w:t xml:space="preserve">Вызвать контекстное меню нажатием правой клавиши мыши и выбрать команду </w:t>
      </w:r>
      <w:proofErr w:type="gramStart"/>
      <w:r>
        <w:rPr>
          <w:i/>
        </w:rPr>
        <w:t>Установить</w:t>
      </w:r>
      <w:proofErr w:type="gramEnd"/>
      <w:r>
        <w:rPr>
          <w:i/>
        </w:rPr>
        <w:t xml:space="preserve"> интервал дат.</w:t>
      </w:r>
      <w:r>
        <w:t xml:space="preserve"> </w:t>
      </w:r>
    </w:p>
    <w:p w:rsidR="0019055B" w:rsidRDefault="00242565" w:rsidP="004674AE">
      <w:pPr>
        <w:ind w:left="-15" w:right="15" w:firstLine="708"/>
      </w:pPr>
      <w:r>
        <w:t xml:space="preserve">Структура документов задается при настройке конфигурации. Документ может иметь шапку и одну или несколько табличных частей. В шапке документа указываются общие реквизиты, </w:t>
      </w:r>
      <w:proofErr w:type="gramStart"/>
      <w:r>
        <w:t>например</w:t>
      </w:r>
      <w:proofErr w:type="gramEnd"/>
      <w:r>
        <w:t xml:space="preserve"> </w:t>
      </w:r>
      <w:r>
        <w:rPr>
          <w:i/>
        </w:rPr>
        <w:t xml:space="preserve">организация, </w:t>
      </w:r>
      <w:r>
        <w:rPr>
          <w:i/>
        </w:rPr>
        <w:lastRenderedPageBreak/>
        <w:t xml:space="preserve">контрагент, склад, договор </w:t>
      </w:r>
      <w:r>
        <w:t xml:space="preserve">и т.д. В табличной части регистрируются однотипные данные, такие как номенклатура, количество, цена, ставка НДС и т.д. </w:t>
      </w:r>
    </w:p>
    <w:p w:rsidR="0019055B" w:rsidRDefault="00242565" w:rsidP="004674AE">
      <w:pPr>
        <w:spacing w:after="40"/>
        <w:ind w:left="-15" w:right="15" w:firstLine="708"/>
      </w:pPr>
      <w:r>
        <w:t xml:space="preserve">На основании данных документов одного типа можно вводить документы другого типа, при этом часть данных документа основания будет перенесена в водимый документ. Для этого в конфигурации предназначен механизм «ввода на основании», который настраивается при конфигурировании для каждого типа документов. Для того чтобы ввести новый документ на основании другого документа необходимо позиционировать курсор на документ-основание и воспользоваться одним из способов: </w:t>
      </w:r>
    </w:p>
    <w:p w:rsidR="0019055B" w:rsidRDefault="00242565" w:rsidP="004674AE">
      <w:pPr>
        <w:numPr>
          <w:ilvl w:val="0"/>
          <w:numId w:val="4"/>
        </w:numPr>
        <w:spacing w:after="73" w:line="216" w:lineRule="auto"/>
        <w:ind w:left="-15" w:right="649" w:firstLine="708"/>
      </w:pPr>
      <w:r>
        <w:t xml:space="preserve">Открыть подменю командной панели Действия → На </w:t>
      </w:r>
      <w:proofErr w:type="gramStart"/>
      <w:r>
        <w:t xml:space="preserve">основании; </w:t>
      </w:r>
      <w:r>
        <w:rPr>
          <w:rFonts w:ascii="Segoe UI Symbol" w:eastAsia="Segoe UI Symbol" w:hAnsi="Segoe UI Symbol" w:cs="Segoe UI Symbol"/>
        </w:rPr>
        <w:t></w:t>
      </w:r>
      <w:r>
        <w:rPr>
          <w:rFonts w:ascii="Arial" w:eastAsia="Arial" w:hAnsi="Arial" w:cs="Arial"/>
        </w:rPr>
        <w:t xml:space="preserve"> </w:t>
      </w:r>
      <w:r>
        <w:t>Нажатием</w:t>
      </w:r>
      <w:proofErr w:type="gramEnd"/>
      <w:r>
        <w:t xml:space="preserve"> пиктограммы на панели инструментов </w:t>
      </w:r>
      <w:r>
        <w:rPr>
          <w:noProof/>
        </w:rPr>
        <w:drawing>
          <wp:inline distT="0" distB="0" distL="0" distR="0">
            <wp:extent cx="264795" cy="205740"/>
            <wp:effectExtent l="0" t="0" r="0" b="0"/>
            <wp:docPr id="707" name="Picture 707"/>
            <wp:cNvGraphicFramePr/>
            <a:graphic xmlns:a="http://schemas.openxmlformats.org/drawingml/2006/main">
              <a:graphicData uri="http://schemas.openxmlformats.org/drawingml/2006/picture">
                <pic:pic xmlns:pic="http://schemas.openxmlformats.org/drawingml/2006/picture">
                  <pic:nvPicPr>
                    <pic:cNvPr id="707" name="Picture 707"/>
                    <pic:cNvPicPr/>
                  </pic:nvPicPr>
                  <pic:blipFill>
                    <a:blip r:embed="rId9"/>
                    <a:stretch>
                      <a:fillRect/>
                    </a:stretch>
                  </pic:blipFill>
                  <pic:spPr>
                    <a:xfrm>
                      <a:off x="0" y="0"/>
                      <a:ext cx="264795" cy="205740"/>
                    </a:xfrm>
                    <a:prstGeom prst="rect">
                      <a:avLst/>
                    </a:prstGeom>
                  </pic:spPr>
                </pic:pic>
              </a:graphicData>
            </a:graphic>
          </wp:inline>
        </w:drawing>
      </w:r>
      <w:r>
        <w:t xml:space="preserve"> </w:t>
      </w:r>
      <w:r>
        <w:tab/>
        <w:t xml:space="preserve"> </w:t>
      </w:r>
    </w:p>
    <w:p w:rsidR="0019055B" w:rsidRDefault="00242565" w:rsidP="004674AE">
      <w:pPr>
        <w:numPr>
          <w:ilvl w:val="0"/>
          <w:numId w:val="4"/>
        </w:numPr>
        <w:ind w:left="-15" w:right="649" w:firstLine="708"/>
      </w:pPr>
      <w:r>
        <w:t xml:space="preserve">Вызвать контекстное меню нажатием правой клавиши мыши и выбрать команду </w:t>
      </w:r>
      <w:proofErr w:type="gramStart"/>
      <w:r>
        <w:t>На</w:t>
      </w:r>
      <w:proofErr w:type="gramEnd"/>
      <w:r>
        <w:t xml:space="preserve"> основании. </w:t>
      </w:r>
    </w:p>
    <w:p w:rsidR="0019055B" w:rsidRDefault="00242565" w:rsidP="004674AE">
      <w:pPr>
        <w:ind w:left="-15" w:right="15" w:firstLine="708"/>
      </w:pPr>
      <w:r>
        <w:t xml:space="preserve">В выпадающем меню необходимо выбрать нужный вид документа из представленного списка возможных видов документов, которые могут быть созданы на основании данного документа. После этого на экран выведется форма нового документа, поля которого заполнены на основании </w:t>
      </w:r>
      <w:proofErr w:type="spellStart"/>
      <w:r>
        <w:t>документаисточника</w:t>
      </w:r>
      <w:proofErr w:type="spellEnd"/>
      <w:r>
        <w:t xml:space="preserve">. Правила заполнения определяются на этапе конфигурирования. </w:t>
      </w:r>
    </w:p>
    <w:p w:rsidR="0019055B" w:rsidRDefault="00242565" w:rsidP="004674AE">
      <w:pPr>
        <w:spacing w:after="1" w:line="263" w:lineRule="auto"/>
        <w:ind w:left="-15" w:right="-1" w:firstLine="708"/>
      </w:pPr>
      <w:r>
        <w:t xml:space="preserve">В </w:t>
      </w:r>
      <w:r>
        <w:tab/>
        <w:t xml:space="preserve">отдельных </w:t>
      </w:r>
      <w:r>
        <w:tab/>
        <w:t xml:space="preserve">документах </w:t>
      </w:r>
      <w:r>
        <w:tab/>
        <w:t xml:space="preserve">конфигурации </w:t>
      </w:r>
      <w:r>
        <w:tab/>
        <w:t xml:space="preserve">имеется </w:t>
      </w:r>
      <w:r>
        <w:tab/>
        <w:t xml:space="preserve">возможность изменения типа операции. Например, документ </w:t>
      </w:r>
      <w:proofErr w:type="gramStart"/>
      <w:r>
        <w:t>Платежное поручение</w:t>
      </w:r>
      <w:proofErr w:type="gramEnd"/>
      <w:r>
        <w:t xml:space="preserve"> исходящее может иметь тип «Оплата поставщику», «Перечисление налогов» или «Перечисление заработной платы». Изменить тип операции можно следующим способом: открыть подменю командной панели Операции и выбрать необходимый тип документа. </w:t>
      </w:r>
    </w:p>
    <w:p w:rsidR="0019055B" w:rsidRDefault="00242565" w:rsidP="004674AE">
      <w:pPr>
        <w:ind w:left="-15" w:right="15" w:firstLine="708"/>
      </w:pPr>
      <w:r>
        <w:t xml:space="preserve">Дополнительно с документами можно выполнять и другие действия. Для этого на панели инструментов документа имеется набор пиктограмм: Найти в списке </w:t>
      </w:r>
      <w:r>
        <w:rPr>
          <w:noProof/>
        </w:rPr>
        <w:drawing>
          <wp:inline distT="0" distB="0" distL="0" distR="0">
            <wp:extent cx="205740" cy="205740"/>
            <wp:effectExtent l="0" t="0" r="0" b="0"/>
            <wp:docPr id="739" name="Picture 739"/>
            <wp:cNvGraphicFramePr/>
            <a:graphic xmlns:a="http://schemas.openxmlformats.org/drawingml/2006/main">
              <a:graphicData uri="http://schemas.openxmlformats.org/drawingml/2006/picture">
                <pic:pic xmlns:pic="http://schemas.openxmlformats.org/drawingml/2006/picture">
                  <pic:nvPicPr>
                    <pic:cNvPr id="739" name="Picture 739"/>
                    <pic:cNvPicPr/>
                  </pic:nvPicPr>
                  <pic:blipFill>
                    <a:blip r:embed="rId10"/>
                    <a:stretch>
                      <a:fillRect/>
                    </a:stretch>
                  </pic:blipFill>
                  <pic:spPr>
                    <a:xfrm>
                      <a:off x="0" y="0"/>
                      <a:ext cx="205740" cy="205740"/>
                    </a:xfrm>
                    <a:prstGeom prst="rect">
                      <a:avLst/>
                    </a:prstGeom>
                  </pic:spPr>
                </pic:pic>
              </a:graphicData>
            </a:graphic>
          </wp:inline>
        </w:drawing>
      </w:r>
      <w:r>
        <w:t xml:space="preserve">- при выполнении данного действия открывается список документов, курсор устанавливается на редактируемом документе. </w:t>
      </w:r>
    </w:p>
    <w:p w:rsidR="0019055B" w:rsidRDefault="00242565" w:rsidP="004674AE">
      <w:pPr>
        <w:ind w:left="-15" w:right="15" w:firstLine="708"/>
      </w:pPr>
      <w:r>
        <w:t xml:space="preserve">Перечитать данные объекта </w:t>
      </w:r>
      <w:r>
        <w:rPr>
          <w:noProof/>
        </w:rPr>
        <w:drawing>
          <wp:inline distT="0" distB="0" distL="0" distR="0">
            <wp:extent cx="216535" cy="225425"/>
            <wp:effectExtent l="0" t="0" r="0" b="0"/>
            <wp:docPr id="747" name="Picture 747"/>
            <wp:cNvGraphicFramePr/>
            <a:graphic xmlns:a="http://schemas.openxmlformats.org/drawingml/2006/main">
              <a:graphicData uri="http://schemas.openxmlformats.org/drawingml/2006/picture">
                <pic:pic xmlns:pic="http://schemas.openxmlformats.org/drawingml/2006/picture">
                  <pic:nvPicPr>
                    <pic:cNvPr id="747" name="Picture 747"/>
                    <pic:cNvPicPr/>
                  </pic:nvPicPr>
                  <pic:blipFill>
                    <a:blip r:embed="rId11"/>
                    <a:stretch>
                      <a:fillRect/>
                    </a:stretch>
                  </pic:blipFill>
                  <pic:spPr>
                    <a:xfrm>
                      <a:off x="0" y="0"/>
                      <a:ext cx="216535" cy="225425"/>
                    </a:xfrm>
                    <a:prstGeom prst="rect">
                      <a:avLst/>
                    </a:prstGeom>
                  </pic:spPr>
                </pic:pic>
              </a:graphicData>
            </a:graphic>
          </wp:inline>
        </w:drawing>
      </w:r>
      <w:r>
        <w:t xml:space="preserve">- при выполнении данного действия осуществляется обновление информации в документе (используется при сетевой работе для получения в документе реальных данных). </w:t>
      </w:r>
    </w:p>
    <w:p w:rsidR="0019055B" w:rsidRDefault="00242565" w:rsidP="004674AE">
      <w:pPr>
        <w:ind w:left="-15" w:right="15" w:firstLine="708"/>
      </w:pPr>
      <w:r>
        <w:t xml:space="preserve"> Провести </w:t>
      </w:r>
      <w:r>
        <w:rPr>
          <w:noProof/>
        </w:rPr>
        <w:drawing>
          <wp:inline distT="0" distB="0" distL="0" distR="0">
            <wp:extent cx="196215" cy="216535"/>
            <wp:effectExtent l="0" t="0" r="0" b="0"/>
            <wp:docPr id="756" name="Picture 756"/>
            <wp:cNvGraphicFramePr/>
            <a:graphic xmlns:a="http://schemas.openxmlformats.org/drawingml/2006/main">
              <a:graphicData uri="http://schemas.openxmlformats.org/drawingml/2006/picture">
                <pic:pic xmlns:pic="http://schemas.openxmlformats.org/drawingml/2006/picture">
                  <pic:nvPicPr>
                    <pic:cNvPr id="756" name="Picture 756"/>
                    <pic:cNvPicPr/>
                  </pic:nvPicPr>
                  <pic:blipFill>
                    <a:blip r:embed="rId12"/>
                    <a:stretch>
                      <a:fillRect/>
                    </a:stretch>
                  </pic:blipFill>
                  <pic:spPr>
                    <a:xfrm>
                      <a:off x="0" y="0"/>
                      <a:ext cx="196215" cy="216535"/>
                    </a:xfrm>
                    <a:prstGeom prst="rect">
                      <a:avLst/>
                    </a:prstGeom>
                  </pic:spPr>
                </pic:pic>
              </a:graphicData>
            </a:graphic>
          </wp:inline>
        </w:drawing>
      </w:r>
      <w:r>
        <w:t xml:space="preserve">- при выполнении данного действия осуществляется проведение документа. </w:t>
      </w:r>
    </w:p>
    <w:p w:rsidR="0019055B" w:rsidRDefault="00242565" w:rsidP="004674AE">
      <w:pPr>
        <w:ind w:left="-15" w:right="15" w:firstLine="708"/>
      </w:pPr>
      <w:r>
        <w:t xml:space="preserve"> Открыть справку</w:t>
      </w:r>
      <w:r>
        <w:rPr>
          <w:noProof/>
        </w:rPr>
        <w:drawing>
          <wp:inline distT="0" distB="0" distL="0" distR="0">
            <wp:extent cx="255905" cy="205740"/>
            <wp:effectExtent l="0" t="0" r="0" b="0"/>
            <wp:docPr id="765" name="Picture 765"/>
            <wp:cNvGraphicFramePr/>
            <a:graphic xmlns:a="http://schemas.openxmlformats.org/drawingml/2006/main">
              <a:graphicData uri="http://schemas.openxmlformats.org/drawingml/2006/picture">
                <pic:pic xmlns:pic="http://schemas.openxmlformats.org/drawingml/2006/picture">
                  <pic:nvPicPr>
                    <pic:cNvPr id="765" name="Picture 765"/>
                    <pic:cNvPicPr/>
                  </pic:nvPicPr>
                  <pic:blipFill>
                    <a:blip r:embed="rId13"/>
                    <a:stretch>
                      <a:fillRect/>
                    </a:stretch>
                  </pic:blipFill>
                  <pic:spPr>
                    <a:xfrm>
                      <a:off x="0" y="0"/>
                      <a:ext cx="255905" cy="205740"/>
                    </a:xfrm>
                    <a:prstGeom prst="rect">
                      <a:avLst/>
                    </a:prstGeom>
                  </pic:spPr>
                </pic:pic>
              </a:graphicData>
            </a:graphic>
          </wp:inline>
        </w:drawing>
      </w:r>
      <w:r>
        <w:t xml:space="preserve">- при выполнении этой команды открывается окно со справочными данными по документу. </w:t>
      </w:r>
    </w:p>
    <w:p w:rsidR="0019055B" w:rsidRDefault="00242565" w:rsidP="004674AE">
      <w:pPr>
        <w:ind w:left="-15" w:right="15" w:firstLine="708"/>
      </w:pPr>
      <w:r>
        <w:lastRenderedPageBreak/>
        <w:t xml:space="preserve">На нижней командной панели документов расположены кнопки, при нажатии на которые выполняются </w:t>
      </w:r>
      <w:proofErr w:type="gramStart"/>
      <w:r>
        <w:t>действия</w:t>
      </w:r>
      <w:proofErr w:type="gramEnd"/>
      <w:r>
        <w:t xml:space="preserve"> назначенные им: </w:t>
      </w:r>
    </w:p>
    <w:p w:rsidR="0019055B" w:rsidRDefault="00242565" w:rsidP="004674AE">
      <w:pPr>
        <w:ind w:left="-15" w:right="15" w:firstLine="708"/>
      </w:pPr>
      <w:r>
        <w:t>Печать</w:t>
      </w:r>
      <w:r>
        <w:rPr>
          <w:noProof/>
        </w:rPr>
        <w:drawing>
          <wp:inline distT="0" distB="0" distL="0" distR="0">
            <wp:extent cx="422275" cy="186055"/>
            <wp:effectExtent l="0" t="0" r="0" b="0"/>
            <wp:docPr id="775" name="Picture 775"/>
            <wp:cNvGraphicFramePr/>
            <a:graphic xmlns:a="http://schemas.openxmlformats.org/drawingml/2006/main">
              <a:graphicData uri="http://schemas.openxmlformats.org/drawingml/2006/picture">
                <pic:pic xmlns:pic="http://schemas.openxmlformats.org/drawingml/2006/picture">
                  <pic:nvPicPr>
                    <pic:cNvPr id="775" name="Picture 775"/>
                    <pic:cNvPicPr/>
                  </pic:nvPicPr>
                  <pic:blipFill>
                    <a:blip r:embed="rId14"/>
                    <a:stretch>
                      <a:fillRect/>
                    </a:stretch>
                  </pic:blipFill>
                  <pic:spPr>
                    <a:xfrm>
                      <a:off x="0" y="0"/>
                      <a:ext cx="422275" cy="186055"/>
                    </a:xfrm>
                    <a:prstGeom prst="rect">
                      <a:avLst/>
                    </a:prstGeom>
                  </pic:spPr>
                </pic:pic>
              </a:graphicData>
            </a:graphic>
          </wp:inline>
        </w:drawing>
      </w:r>
      <w:r>
        <w:t xml:space="preserve"> - при нажатии на стрелку рядом с кнопкой печати выпадает список возможных печатных форм документа. </w:t>
      </w:r>
    </w:p>
    <w:p w:rsidR="0019055B" w:rsidRDefault="00242565" w:rsidP="004674AE">
      <w:pPr>
        <w:ind w:left="-15" w:right="15" w:firstLine="708"/>
      </w:pPr>
      <w:r>
        <w:rPr>
          <w:noProof/>
        </w:rPr>
        <w:drawing>
          <wp:inline distT="0" distB="0" distL="0" distR="0">
            <wp:extent cx="245110" cy="167640"/>
            <wp:effectExtent l="0" t="0" r="0" b="0"/>
            <wp:docPr id="784" name="Picture 784"/>
            <wp:cNvGraphicFramePr/>
            <a:graphic xmlns:a="http://schemas.openxmlformats.org/drawingml/2006/main">
              <a:graphicData uri="http://schemas.openxmlformats.org/drawingml/2006/picture">
                <pic:pic xmlns:pic="http://schemas.openxmlformats.org/drawingml/2006/picture">
                  <pic:nvPicPr>
                    <pic:cNvPr id="784" name="Picture 784"/>
                    <pic:cNvPicPr/>
                  </pic:nvPicPr>
                  <pic:blipFill>
                    <a:blip r:embed="rId15"/>
                    <a:stretch>
                      <a:fillRect/>
                    </a:stretch>
                  </pic:blipFill>
                  <pic:spPr>
                    <a:xfrm>
                      <a:off x="0" y="0"/>
                      <a:ext cx="245110" cy="167640"/>
                    </a:xfrm>
                    <a:prstGeom prst="rect">
                      <a:avLst/>
                    </a:prstGeom>
                  </pic:spPr>
                </pic:pic>
              </a:graphicData>
            </a:graphic>
          </wp:inline>
        </w:drawing>
      </w:r>
      <w:r>
        <w:t xml:space="preserve">- при нажатии на данную кнопку предоставляется возможность сохранить, провести и закрыть документ. </w:t>
      </w:r>
    </w:p>
    <w:p w:rsidR="0019055B" w:rsidRDefault="00242565" w:rsidP="004674AE">
      <w:pPr>
        <w:ind w:left="-15" w:right="15" w:firstLine="708"/>
      </w:pPr>
      <w:r>
        <w:t>Закрыть</w:t>
      </w:r>
      <w:r>
        <w:rPr>
          <w:noProof/>
        </w:rPr>
        <w:drawing>
          <wp:inline distT="0" distB="0" distL="0" distR="0">
            <wp:extent cx="461645" cy="167640"/>
            <wp:effectExtent l="0" t="0" r="0" b="0"/>
            <wp:docPr id="791" name="Picture 791"/>
            <wp:cNvGraphicFramePr/>
            <a:graphic xmlns:a="http://schemas.openxmlformats.org/drawingml/2006/main">
              <a:graphicData uri="http://schemas.openxmlformats.org/drawingml/2006/picture">
                <pic:pic xmlns:pic="http://schemas.openxmlformats.org/drawingml/2006/picture">
                  <pic:nvPicPr>
                    <pic:cNvPr id="791" name="Picture 791"/>
                    <pic:cNvPicPr/>
                  </pic:nvPicPr>
                  <pic:blipFill>
                    <a:blip r:embed="rId16"/>
                    <a:stretch>
                      <a:fillRect/>
                    </a:stretch>
                  </pic:blipFill>
                  <pic:spPr>
                    <a:xfrm>
                      <a:off x="0" y="0"/>
                      <a:ext cx="461645" cy="167640"/>
                    </a:xfrm>
                    <a:prstGeom prst="rect">
                      <a:avLst/>
                    </a:prstGeom>
                  </pic:spPr>
                </pic:pic>
              </a:graphicData>
            </a:graphic>
          </wp:inline>
        </w:drawing>
      </w:r>
      <w:r>
        <w:t xml:space="preserve">- при нажатии на данную кнопку предоставляется возможность закрыть документ без сохранения. </w:t>
      </w:r>
    </w:p>
    <w:p w:rsidR="0019055B" w:rsidRDefault="00242565" w:rsidP="004674AE">
      <w:pPr>
        <w:ind w:left="-15" w:right="15" w:firstLine="708"/>
      </w:pPr>
      <w:r>
        <w:t xml:space="preserve">Записать </w:t>
      </w:r>
      <w:r>
        <w:rPr>
          <w:noProof/>
        </w:rPr>
        <w:drawing>
          <wp:inline distT="0" distB="0" distL="0" distR="0">
            <wp:extent cx="501015" cy="216535"/>
            <wp:effectExtent l="0" t="0" r="0" b="0"/>
            <wp:docPr id="799" name="Picture 799"/>
            <wp:cNvGraphicFramePr/>
            <a:graphic xmlns:a="http://schemas.openxmlformats.org/drawingml/2006/main">
              <a:graphicData uri="http://schemas.openxmlformats.org/drawingml/2006/picture">
                <pic:pic xmlns:pic="http://schemas.openxmlformats.org/drawingml/2006/picture">
                  <pic:nvPicPr>
                    <pic:cNvPr id="799" name="Picture 799"/>
                    <pic:cNvPicPr/>
                  </pic:nvPicPr>
                  <pic:blipFill>
                    <a:blip r:embed="rId17"/>
                    <a:stretch>
                      <a:fillRect/>
                    </a:stretch>
                  </pic:blipFill>
                  <pic:spPr>
                    <a:xfrm>
                      <a:off x="0" y="0"/>
                      <a:ext cx="501015" cy="216535"/>
                    </a:xfrm>
                    <a:prstGeom prst="rect">
                      <a:avLst/>
                    </a:prstGeom>
                  </pic:spPr>
                </pic:pic>
              </a:graphicData>
            </a:graphic>
          </wp:inline>
        </w:drawing>
      </w:r>
      <w:r>
        <w:t>- при нажатии на данную кнопку предоставляется возможность записать (сохранить) документ.</w:t>
      </w:r>
      <w:r>
        <w:rPr>
          <w:color w:val="FF0000"/>
        </w:rPr>
        <w:t xml:space="preserve"> </w:t>
      </w:r>
    </w:p>
    <w:p w:rsidR="0019055B" w:rsidRDefault="00242565" w:rsidP="004674AE">
      <w:pPr>
        <w:spacing w:after="0" w:line="259" w:lineRule="auto"/>
        <w:ind w:left="-15" w:firstLine="708"/>
      </w:pPr>
      <w:r>
        <w:rPr>
          <w:color w:val="FF0000"/>
        </w:rPr>
        <w:t xml:space="preserve"> </w:t>
      </w:r>
    </w:p>
    <w:p w:rsidR="0019055B" w:rsidRDefault="00242565" w:rsidP="004674AE">
      <w:pPr>
        <w:spacing w:after="27" w:line="259" w:lineRule="auto"/>
        <w:ind w:left="-15" w:firstLine="708"/>
      </w:pPr>
      <w:r>
        <w:rPr>
          <w:color w:val="FF0000"/>
        </w:rPr>
        <w:t xml:space="preserve"> </w:t>
      </w:r>
    </w:p>
    <w:p w:rsidR="0019055B" w:rsidRDefault="00242565">
      <w:pPr>
        <w:ind w:left="435" w:right="15"/>
      </w:pPr>
      <w:r>
        <w:t xml:space="preserve">Рекомендуемая литература </w:t>
      </w:r>
    </w:p>
    <w:p w:rsidR="0019055B" w:rsidRDefault="00242565">
      <w:pPr>
        <w:numPr>
          <w:ilvl w:val="0"/>
          <w:numId w:val="5"/>
        </w:numPr>
        <w:ind w:right="15" w:firstLine="425"/>
      </w:pPr>
      <w:r>
        <w:t xml:space="preserve">"1C: Предприятие 8". Бухгалтерия для Казахстана" [Электронный ресурс]: Практическое применение типовой конфигурации: Методические материалы для слушателя сертифицированного курса. - - </w:t>
      </w:r>
      <w:proofErr w:type="gramStart"/>
      <w:r>
        <w:t>М. :</w:t>
      </w:r>
      <w:proofErr w:type="gramEnd"/>
      <w:r>
        <w:t xml:space="preserve"> Фирма "1 С", 2008. - 377 с. </w:t>
      </w:r>
    </w:p>
    <w:p w:rsidR="0019055B" w:rsidRDefault="00242565">
      <w:pPr>
        <w:numPr>
          <w:ilvl w:val="0"/>
          <w:numId w:val="5"/>
        </w:numPr>
        <w:ind w:right="15" w:firstLine="425"/>
      </w:pPr>
      <w:r>
        <w:t>1</w:t>
      </w:r>
      <w:proofErr w:type="gramStart"/>
      <w:r>
        <w:t>С:Бухгалтерия</w:t>
      </w:r>
      <w:proofErr w:type="gramEnd"/>
      <w:r>
        <w:t xml:space="preserve"> 8 как на ладони : научное издание / А. В. </w:t>
      </w:r>
      <w:proofErr w:type="spellStart"/>
      <w:r>
        <w:t>Гартвич</w:t>
      </w:r>
      <w:proofErr w:type="spellEnd"/>
      <w:r>
        <w:t xml:space="preserve">. - 2-е изд., </w:t>
      </w:r>
      <w:proofErr w:type="spellStart"/>
      <w:r>
        <w:t>перераб</w:t>
      </w:r>
      <w:proofErr w:type="spellEnd"/>
      <w:r>
        <w:t xml:space="preserve">. и доп. - </w:t>
      </w:r>
      <w:proofErr w:type="gramStart"/>
      <w:r>
        <w:t>М. :</w:t>
      </w:r>
      <w:proofErr w:type="gramEnd"/>
      <w:r>
        <w:t xml:space="preserve"> 1С-Паблишинг ; М. ; СПб. ; Нижний Новгород: Питер, 2008. - 238 </w:t>
      </w:r>
      <w:proofErr w:type="gramStart"/>
      <w:r>
        <w:t>с. :</w:t>
      </w:r>
      <w:proofErr w:type="gramEnd"/>
      <w:r>
        <w:t xml:space="preserve"> ил. - (1С: библиотека). </w:t>
      </w:r>
    </w:p>
    <w:p w:rsidR="0019055B" w:rsidRDefault="00242565">
      <w:pPr>
        <w:numPr>
          <w:ilvl w:val="0"/>
          <w:numId w:val="5"/>
        </w:numPr>
        <w:ind w:right="15" w:firstLine="425"/>
      </w:pPr>
      <w:r>
        <w:t xml:space="preserve">Самоучитель по «1С» на практических примерах. Практическое пособие/ </w:t>
      </w:r>
      <w:hyperlink r:id="rId18">
        <w:r>
          <w:t>Н. С. Короткова</w:t>
        </w:r>
      </w:hyperlink>
      <w:hyperlink r:id="rId19">
        <w:r>
          <w:t>.</w:t>
        </w:r>
      </w:hyperlink>
      <w:r>
        <w:t xml:space="preserve"> - Издательство:</w:t>
      </w:r>
      <w:hyperlink r:id="rId20">
        <w:r>
          <w:t xml:space="preserve"> </w:t>
        </w:r>
      </w:hyperlink>
      <w:hyperlink r:id="rId21">
        <w:r>
          <w:t>Центральный Дом Бухгалтера</w:t>
        </w:r>
      </w:hyperlink>
      <w:hyperlink r:id="rId22">
        <w:r>
          <w:t>,</w:t>
        </w:r>
      </w:hyperlink>
      <w:r>
        <w:t xml:space="preserve"> 2015 г.- 92с. </w:t>
      </w:r>
    </w:p>
    <w:p w:rsidR="0019055B" w:rsidRDefault="00242565">
      <w:pPr>
        <w:spacing w:after="20" w:line="259" w:lineRule="auto"/>
        <w:ind w:left="0" w:firstLine="0"/>
        <w:jc w:val="left"/>
      </w:pPr>
      <w:r>
        <w:t xml:space="preserve"> </w:t>
      </w:r>
    </w:p>
    <w:p w:rsidR="004674AE" w:rsidRDefault="004674AE">
      <w:pPr>
        <w:spacing w:after="160" w:line="259" w:lineRule="auto"/>
        <w:ind w:left="0" w:firstLine="0"/>
        <w:jc w:val="left"/>
        <w:rPr>
          <w:b/>
        </w:rPr>
      </w:pPr>
      <w:r>
        <w:rPr>
          <w:b/>
        </w:rPr>
        <w:br w:type="page"/>
      </w:r>
    </w:p>
    <w:p w:rsidR="0019055B" w:rsidRPr="006812BF" w:rsidRDefault="006812BF" w:rsidP="006812BF">
      <w:pPr>
        <w:ind w:left="-15" w:right="15" w:firstLine="708"/>
      </w:pPr>
      <w:r>
        <w:rPr>
          <w:b/>
        </w:rPr>
        <w:lastRenderedPageBreak/>
        <w:t xml:space="preserve">Тема </w:t>
      </w:r>
      <w:proofErr w:type="gramStart"/>
      <w:r w:rsidRPr="006812BF">
        <w:rPr>
          <w:b/>
        </w:rPr>
        <w:t xml:space="preserve">3 </w:t>
      </w:r>
      <w:r w:rsidR="00242565">
        <w:rPr>
          <w:b/>
        </w:rPr>
        <w:t xml:space="preserve"> </w:t>
      </w:r>
      <w:r>
        <w:t>Подготовка</w:t>
      </w:r>
      <w:proofErr w:type="gramEnd"/>
      <w:r>
        <w:t xml:space="preserve"> информационной базы</w:t>
      </w:r>
    </w:p>
    <w:p w:rsidR="0019055B" w:rsidRDefault="00242565">
      <w:pPr>
        <w:spacing w:after="23" w:line="259" w:lineRule="auto"/>
        <w:ind w:left="480" w:firstLine="0"/>
        <w:jc w:val="left"/>
      </w:pPr>
      <w:r>
        <w:t xml:space="preserve"> </w:t>
      </w:r>
    </w:p>
    <w:p w:rsidR="0019055B" w:rsidRDefault="00242565">
      <w:pPr>
        <w:ind w:left="490" w:right="15"/>
      </w:pPr>
      <w:r>
        <w:t xml:space="preserve">План лекции: </w:t>
      </w:r>
    </w:p>
    <w:p w:rsidR="0019055B" w:rsidRDefault="00242565">
      <w:pPr>
        <w:numPr>
          <w:ilvl w:val="0"/>
          <w:numId w:val="7"/>
        </w:numPr>
        <w:ind w:right="15" w:hanging="360"/>
      </w:pPr>
      <w:r>
        <w:t xml:space="preserve">Настройка учетной </w:t>
      </w:r>
      <w:proofErr w:type="gramStart"/>
      <w:r>
        <w:t>политики  и</w:t>
      </w:r>
      <w:proofErr w:type="gramEnd"/>
      <w:r>
        <w:t xml:space="preserve"> параметров учета. </w:t>
      </w:r>
    </w:p>
    <w:p w:rsidR="0019055B" w:rsidRDefault="00242565">
      <w:pPr>
        <w:numPr>
          <w:ilvl w:val="0"/>
          <w:numId w:val="7"/>
        </w:numPr>
        <w:ind w:right="15" w:hanging="360"/>
      </w:pPr>
      <w:r>
        <w:t xml:space="preserve">План счетов бухгалтерского учета и план счетов налогового учета. </w:t>
      </w:r>
    </w:p>
    <w:p w:rsidR="0019055B" w:rsidRDefault="00242565">
      <w:pPr>
        <w:spacing w:after="24" w:line="259" w:lineRule="auto"/>
        <w:ind w:left="427" w:firstLine="0"/>
        <w:jc w:val="left"/>
      </w:pPr>
      <w:r>
        <w:rPr>
          <w:i/>
        </w:rPr>
        <w:t xml:space="preserve"> </w:t>
      </w:r>
    </w:p>
    <w:p w:rsidR="0019055B" w:rsidRDefault="00242565" w:rsidP="006812BF">
      <w:pPr>
        <w:ind w:left="-15" w:right="15" w:firstLine="724"/>
      </w:pPr>
      <w:r>
        <w:t xml:space="preserve">1. Как правило, бухгалтерский и налоговый учет организации ведут в </w:t>
      </w:r>
      <w:proofErr w:type="spellStart"/>
      <w:r>
        <w:t>соотвтствии</w:t>
      </w:r>
      <w:proofErr w:type="spellEnd"/>
      <w:r>
        <w:t xml:space="preserve"> с учетной политикой. Учетная политика описывает применяемые принципы, методы, процедуры и правила, принятые компанией для подготовки и предоставления финансовой отчетности. Формирование учетной политики заключается в выборе одного из способов, предлагаемых в каждом стандарте, обосновании их, исходя из условий деятельности предприятия, и принятии в качестве основы для ведения бухгалтерского учета. Отдельные элементы учетной политики организации в конфигурации «1</w:t>
      </w:r>
      <w:proofErr w:type="gramStart"/>
      <w:r>
        <w:t>С:Бухгалтерия</w:t>
      </w:r>
      <w:proofErr w:type="gramEnd"/>
      <w:r>
        <w:t xml:space="preserve"> 8.0 для Казахстана» поддерживаются в автоматизированном режиме.  </w:t>
      </w:r>
    </w:p>
    <w:p w:rsidR="0019055B" w:rsidRDefault="00242565" w:rsidP="006812BF">
      <w:pPr>
        <w:ind w:left="-15" w:right="15" w:firstLine="724"/>
      </w:pPr>
      <w:r>
        <w:t xml:space="preserve">При вводе новой записи об учетной политике необходимо указать период — дату начала года (отчетного периода), в котором будет применяться данная учетная политика </w:t>
      </w:r>
      <w:proofErr w:type="gramStart"/>
      <w:r>
        <w:t>Для</w:t>
      </w:r>
      <w:proofErr w:type="gramEnd"/>
      <w:r>
        <w:t xml:space="preserve"> организаций, занимающихся производственной деятельностью, в учетной политике бухгалтерского учета следует указать, способ расчета себестоимости производства по подразделениям или по переделам. </w:t>
      </w:r>
    </w:p>
    <w:p w:rsidR="0019055B" w:rsidRDefault="00242565" w:rsidP="006812BF">
      <w:pPr>
        <w:ind w:left="-15" w:right="15" w:firstLine="724"/>
      </w:pPr>
      <w:r>
        <w:t xml:space="preserve">Для заполнения сведений учетной политики организации по налоговому учету в конфигурации используется регистр сведений Учетная политика (налоговый учет) (меню </w:t>
      </w:r>
      <w:r>
        <w:rPr>
          <w:i/>
        </w:rPr>
        <w:t>Предприятие→ Учетная политика</w:t>
      </w:r>
      <w:r>
        <w:t xml:space="preserve">). </w:t>
      </w:r>
    </w:p>
    <w:p w:rsidR="0019055B" w:rsidRDefault="00242565" w:rsidP="006812BF">
      <w:pPr>
        <w:ind w:left="-15" w:right="15" w:firstLine="724"/>
      </w:pPr>
      <w:r>
        <w:t xml:space="preserve">При вводе новой записи об учетной политике налогового учета на закладке «Основная» в поле «Период» указывается дата начала года (налогового периода), в котором будет применяться данная учетная политика. </w:t>
      </w:r>
    </w:p>
    <w:p w:rsidR="0019055B" w:rsidRDefault="00242565" w:rsidP="006812BF">
      <w:pPr>
        <w:ind w:left="-15" w:right="15" w:firstLine="724"/>
      </w:pPr>
      <w:r>
        <w:t xml:space="preserve">В данном регистре указываются признаки, будет ли организация выступать в качестве налогоплательщика налога на добавленную стоимость и налога на прибыль. На закладке «НДС» указывается налоговый период, за который предоставляется декларация по НДС (месяц, квартал) и метод отнесения НДС в зачет (пропорциональный и раздельный). На закладке «ИПН и ОПВ», определяются правила расчета суммы индивидуального подоходного налога и обязательных пенсионных взносов в зависимости от выбора политики по налоговому учету. На закладке «Налог на прибыль» определяются параметры налогового учета по фиксированным активам. Настройка параметров учета </w:t>
      </w:r>
    </w:p>
    <w:p w:rsidR="0019055B" w:rsidRDefault="00242565" w:rsidP="006812BF">
      <w:pPr>
        <w:ind w:left="-15" w:right="15" w:firstLine="724"/>
      </w:pPr>
      <w:r>
        <w:t xml:space="preserve">Важным этапом подготовки информационной базы является настройка аналитического учета материально-производственных запасов по местам хранения и расчетов с контрагентами в разрезе расчетных документов. </w:t>
      </w:r>
      <w:r>
        <w:lastRenderedPageBreak/>
        <w:t xml:space="preserve">Параметры аналитического учета устанавливаются с помощью меню </w:t>
      </w:r>
      <w:proofErr w:type="spellStart"/>
      <w:r>
        <w:rPr>
          <w:i/>
        </w:rPr>
        <w:t>Предприятие→</w:t>
      </w:r>
      <w:proofErr w:type="gramStart"/>
      <w:r>
        <w:rPr>
          <w:i/>
        </w:rPr>
        <w:t>Настройка</w:t>
      </w:r>
      <w:proofErr w:type="spellEnd"/>
      <w:r>
        <w:rPr>
          <w:i/>
        </w:rPr>
        <w:t xml:space="preserve">  параметров</w:t>
      </w:r>
      <w:proofErr w:type="gramEnd"/>
      <w:r>
        <w:rPr>
          <w:i/>
        </w:rPr>
        <w:t xml:space="preserve">  учета. </w:t>
      </w:r>
    </w:p>
    <w:p w:rsidR="0019055B" w:rsidRDefault="00242565" w:rsidP="006812BF">
      <w:pPr>
        <w:spacing w:after="34"/>
        <w:ind w:left="-15" w:right="15" w:firstLine="724"/>
      </w:pPr>
      <w:r>
        <w:t xml:space="preserve">На закладке «Аналитический учет ТМЗ» устанавливаются признаки для ведения аналитического учета ТМЗ по местам хранения: </w:t>
      </w:r>
    </w:p>
    <w:p w:rsidR="0019055B" w:rsidRDefault="00242565" w:rsidP="006812BF">
      <w:pPr>
        <w:numPr>
          <w:ilvl w:val="0"/>
          <w:numId w:val="8"/>
        </w:numPr>
        <w:spacing w:after="37"/>
        <w:ind w:right="15" w:firstLine="724"/>
      </w:pPr>
      <w:r>
        <w:t xml:space="preserve">Вести складской учет — при установленном флажке, в конфигурации </w:t>
      </w:r>
      <w:proofErr w:type="spellStart"/>
      <w:r>
        <w:t>включаетсявозможность</w:t>
      </w:r>
      <w:proofErr w:type="spellEnd"/>
      <w:r>
        <w:t xml:space="preserve"> вести учет ТМЗ по местам хранения. При установке этого признака на счета, по которым ведется аналитический учет по субконто «Номенклатура», добавляется еще один разрез - субконто «Склады»; </w:t>
      </w:r>
    </w:p>
    <w:p w:rsidR="0019055B" w:rsidRDefault="00242565" w:rsidP="006812BF">
      <w:pPr>
        <w:numPr>
          <w:ilvl w:val="0"/>
          <w:numId w:val="8"/>
        </w:numPr>
        <w:ind w:right="15" w:firstLine="724"/>
      </w:pPr>
      <w:r>
        <w:t xml:space="preserve">Вести суммовой учет по складам - установка этого признака предполагает ведение количественно-суммового учета ТМЗ по складам, если признак не </w:t>
      </w:r>
      <w:proofErr w:type="spellStart"/>
      <w:proofErr w:type="gramStart"/>
      <w:r>
        <w:t>будетустановлен,то</w:t>
      </w:r>
      <w:proofErr w:type="spellEnd"/>
      <w:proofErr w:type="gramEnd"/>
      <w:r>
        <w:t xml:space="preserve"> учет ТМЗ будет учитываться только в количественном выражении; </w:t>
      </w:r>
    </w:p>
    <w:p w:rsidR="0019055B" w:rsidRDefault="00242565" w:rsidP="006812BF">
      <w:pPr>
        <w:ind w:left="-15" w:right="15" w:firstLine="724"/>
      </w:pPr>
      <w:r>
        <w:t xml:space="preserve">Аналитический учет с контрагентами в разрезе расчетных документов устанавливается с помощью флажка «Вести расчеты по документам» на закладке «Аналитический учет расчетов с контрагентами». При установке этого признака, на счетах учета расчетов с контрагентами добавляется еще один аналитический разрез - субконто «Документы расчетов с контрагентами». </w:t>
      </w:r>
    </w:p>
    <w:p w:rsidR="0019055B" w:rsidRDefault="00242565" w:rsidP="006812BF">
      <w:pPr>
        <w:ind w:left="-15" w:right="15" w:firstLine="724"/>
      </w:pPr>
      <w:r>
        <w:t xml:space="preserve">В конфигурации предусмотрена возможность для разных счетов учета, по которым ведется аналитический учет по субконто Номенклатура, задавать разные способы оценки стоимости. </w:t>
      </w:r>
    </w:p>
    <w:p w:rsidR="0019055B" w:rsidRDefault="00242565" w:rsidP="003B7B65">
      <w:pPr>
        <w:ind w:left="-15" w:right="15" w:firstLine="724"/>
        <w:jc w:val="left"/>
        <w:rPr>
          <w:i/>
        </w:rPr>
      </w:pPr>
      <w:r>
        <w:t>В конфигурации «1</w:t>
      </w:r>
      <w:proofErr w:type="gramStart"/>
      <w:r>
        <w:t>С:Бухгалтерия</w:t>
      </w:r>
      <w:proofErr w:type="gramEnd"/>
      <w:r>
        <w:t xml:space="preserve"> 8.0 для Казахстана» имеется возможность вести учет движения персонала, включая учет работников по основному месту работы и по совместительству, при этом внутреннее совместительство поддерживается опционально (то есть поддержку можно отключить, если на предприятии это не принято). Так же можно вести учет по табельным номерам работников и без учета табельных номеров. Для того чтобы настроить учетную политику по учету персонала необходимо открыть меню </w:t>
      </w:r>
      <w:proofErr w:type="spellStart"/>
      <w:r>
        <w:rPr>
          <w:i/>
        </w:rPr>
        <w:t>Предприятие→Учетная</w:t>
      </w:r>
      <w:proofErr w:type="spellEnd"/>
      <w:r>
        <w:rPr>
          <w:i/>
        </w:rPr>
        <w:t xml:space="preserve"> </w:t>
      </w:r>
      <w:proofErr w:type="spellStart"/>
      <w:r>
        <w:rPr>
          <w:i/>
        </w:rPr>
        <w:t>политика→Учетная</w:t>
      </w:r>
      <w:proofErr w:type="spellEnd"/>
      <w:r>
        <w:rPr>
          <w:i/>
        </w:rPr>
        <w:t xml:space="preserve"> политика (по персоналу) </w:t>
      </w:r>
    </w:p>
    <w:p w:rsidR="006812BF" w:rsidRDefault="006812BF">
      <w:pPr>
        <w:spacing w:after="160" w:line="259" w:lineRule="auto"/>
        <w:ind w:left="0" w:firstLine="0"/>
        <w:jc w:val="left"/>
      </w:pPr>
      <w:r>
        <w:br w:type="page"/>
      </w:r>
    </w:p>
    <w:p w:rsidR="006812BF" w:rsidRDefault="006812BF">
      <w:pPr>
        <w:ind w:left="-15" w:right="15" w:firstLine="427"/>
      </w:pPr>
    </w:p>
    <w:p w:rsidR="0019055B" w:rsidRDefault="006812BF" w:rsidP="006812BF">
      <w:pPr>
        <w:ind w:left="-15" w:right="15" w:firstLine="724"/>
      </w:pPr>
      <w:r>
        <w:t>2</w:t>
      </w:r>
      <w:r w:rsidR="00242565">
        <w:t>. Конфигурация «1</w:t>
      </w:r>
      <w:proofErr w:type="gramStart"/>
      <w:r w:rsidR="00242565">
        <w:t>С:Бухгалтерия</w:t>
      </w:r>
      <w:proofErr w:type="gramEnd"/>
      <w:r w:rsidR="00242565">
        <w:t xml:space="preserve"> 8 для Казахстана» содержит план счетов бухгалтерского учета и специальный план счетов налогового учета ( по налогу на прибыль). </w:t>
      </w:r>
    </w:p>
    <w:p w:rsidR="0019055B" w:rsidRDefault="00242565" w:rsidP="006812BF">
      <w:pPr>
        <w:spacing w:after="1" w:line="263" w:lineRule="auto"/>
        <w:ind w:left="-15" w:right="-1" w:firstLine="724"/>
        <w:jc w:val="left"/>
      </w:pPr>
      <w:r>
        <w:t>Конфигурация «1</w:t>
      </w:r>
      <w:proofErr w:type="gramStart"/>
      <w:r>
        <w:t>С:Бухгалтерия</w:t>
      </w:r>
      <w:proofErr w:type="gramEnd"/>
      <w:r>
        <w:t xml:space="preserve"> 8 для Казахстана» поставляется с планами счетов, которые заполнены предопределенными счетами и </w:t>
      </w:r>
      <w:proofErr w:type="spellStart"/>
      <w:r>
        <w:t>субсчетами</w:t>
      </w:r>
      <w:proofErr w:type="spellEnd"/>
      <w:r>
        <w:t xml:space="preserve">, регламентированными законодательством. </w:t>
      </w:r>
    </w:p>
    <w:p w:rsidR="0019055B" w:rsidRDefault="00242565" w:rsidP="006812BF">
      <w:pPr>
        <w:ind w:left="-15" w:right="15" w:firstLine="724"/>
      </w:pPr>
      <w:r>
        <w:t xml:space="preserve">Планы счетов являются общими для всех организаций, учет которых ведется в единой информационной базе. </w:t>
      </w:r>
    </w:p>
    <w:p w:rsidR="0019055B" w:rsidRDefault="00242565" w:rsidP="006812BF">
      <w:pPr>
        <w:spacing w:after="44" w:line="263" w:lineRule="auto"/>
        <w:ind w:left="-15" w:right="-1" w:firstLine="724"/>
        <w:jc w:val="left"/>
      </w:pPr>
      <w:r>
        <w:t xml:space="preserve">Для того чтобы посмотреть план счетов бухгалтерского учета необходимо выбрать меню </w:t>
      </w:r>
      <w:r>
        <w:rPr>
          <w:i/>
        </w:rPr>
        <w:t xml:space="preserve">Предприятие→ Планы </w:t>
      </w:r>
      <w:proofErr w:type="spellStart"/>
      <w:r>
        <w:rPr>
          <w:i/>
        </w:rPr>
        <w:t>счетов→Типовой</w:t>
      </w:r>
      <w:proofErr w:type="spellEnd"/>
      <w:r>
        <w:rPr>
          <w:i/>
        </w:rPr>
        <w:t xml:space="preserve"> план счетов (бухгалтерского учета</w:t>
      </w:r>
      <w:r>
        <w:t xml:space="preserve">). План счетов представляет собой список записей, каждая </w:t>
      </w:r>
      <w:r>
        <w:tab/>
        <w:t xml:space="preserve">из </w:t>
      </w:r>
      <w:r>
        <w:tab/>
        <w:t xml:space="preserve">которых </w:t>
      </w:r>
      <w:r>
        <w:tab/>
        <w:t xml:space="preserve">описывается </w:t>
      </w:r>
      <w:r>
        <w:tab/>
        <w:t xml:space="preserve">набором </w:t>
      </w:r>
      <w:r>
        <w:tab/>
        <w:t xml:space="preserve">характеристик </w:t>
      </w:r>
      <w:proofErr w:type="gramStart"/>
      <w:r>
        <w:tab/>
        <w:t>(</w:t>
      </w:r>
      <w:proofErr w:type="gramEnd"/>
      <w:r>
        <w:t xml:space="preserve">значений реквизитов): </w:t>
      </w:r>
    </w:p>
    <w:p w:rsidR="0019055B" w:rsidRDefault="00242565" w:rsidP="006812BF">
      <w:pPr>
        <w:numPr>
          <w:ilvl w:val="0"/>
          <w:numId w:val="10"/>
        </w:numPr>
        <w:ind w:right="15" w:firstLine="724"/>
      </w:pPr>
      <w:r>
        <w:t xml:space="preserve">Признак режима, в котором введена запись; </w:t>
      </w:r>
    </w:p>
    <w:p w:rsidR="0019055B" w:rsidRDefault="00242565" w:rsidP="006812BF">
      <w:pPr>
        <w:numPr>
          <w:ilvl w:val="0"/>
          <w:numId w:val="10"/>
        </w:numPr>
        <w:ind w:right="15" w:firstLine="724"/>
      </w:pPr>
      <w:r>
        <w:t xml:space="preserve">Код; </w:t>
      </w:r>
    </w:p>
    <w:p w:rsidR="0019055B" w:rsidRDefault="00242565" w:rsidP="006812BF">
      <w:pPr>
        <w:numPr>
          <w:ilvl w:val="0"/>
          <w:numId w:val="10"/>
        </w:numPr>
        <w:ind w:right="15" w:firstLine="724"/>
      </w:pPr>
      <w:r>
        <w:t xml:space="preserve">Наименование; </w:t>
      </w:r>
    </w:p>
    <w:p w:rsidR="0019055B" w:rsidRDefault="00242565" w:rsidP="006812BF">
      <w:pPr>
        <w:numPr>
          <w:ilvl w:val="0"/>
          <w:numId w:val="10"/>
        </w:numPr>
        <w:ind w:right="15" w:firstLine="724"/>
      </w:pPr>
      <w:r>
        <w:t xml:space="preserve">Подчинение; </w:t>
      </w:r>
    </w:p>
    <w:p w:rsidR="0019055B" w:rsidRDefault="00242565" w:rsidP="006812BF">
      <w:pPr>
        <w:numPr>
          <w:ilvl w:val="0"/>
          <w:numId w:val="10"/>
        </w:numPr>
        <w:ind w:right="15" w:firstLine="724"/>
      </w:pPr>
      <w:r>
        <w:t xml:space="preserve">Тип </w:t>
      </w:r>
      <w:proofErr w:type="gramStart"/>
      <w:r>
        <w:t xml:space="preserve">счета; </w:t>
      </w:r>
      <w:r>
        <w:rPr>
          <w:rFonts w:ascii="Segoe UI Symbol" w:eastAsia="Segoe UI Symbol" w:hAnsi="Segoe UI Symbol" w:cs="Segoe UI Symbol"/>
        </w:rPr>
        <w:t></w:t>
      </w:r>
      <w:r>
        <w:rPr>
          <w:rFonts w:ascii="Arial" w:eastAsia="Arial" w:hAnsi="Arial" w:cs="Arial"/>
        </w:rPr>
        <w:t xml:space="preserve"> </w:t>
      </w:r>
      <w:r>
        <w:t>Вид</w:t>
      </w:r>
      <w:proofErr w:type="gramEnd"/>
      <w:r>
        <w:t xml:space="preserve"> счета; </w:t>
      </w:r>
    </w:p>
    <w:p w:rsidR="0019055B" w:rsidRDefault="00242565" w:rsidP="006812BF">
      <w:pPr>
        <w:numPr>
          <w:ilvl w:val="0"/>
          <w:numId w:val="10"/>
        </w:numPr>
        <w:ind w:right="15" w:firstLine="724"/>
      </w:pPr>
      <w:r>
        <w:t xml:space="preserve">Использование в проводках; </w:t>
      </w:r>
    </w:p>
    <w:p w:rsidR="0019055B" w:rsidRDefault="00242565" w:rsidP="006812BF">
      <w:pPr>
        <w:numPr>
          <w:ilvl w:val="0"/>
          <w:numId w:val="10"/>
        </w:numPr>
        <w:ind w:right="15" w:firstLine="724"/>
      </w:pPr>
      <w:r>
        <w:t xml:space="preserve">Признаки валютного и количественного </w:t>
      </w:r>
      <w:proofErr w:type="gramStart"/>
      <w:r>
        <w:t xml:space="preserve">учета; </w:t>
      </w:r>
      <w:r>
        <w:rPr>
          <w:rFonts w:ascii="Segoe UI Symbol" w:eastAsia="Segoe UI Symbol" w:hAnsi="Segoe UI Symbol" w:cs="Segoe UI Symbol"/>
        </w:rPr>
        <w:t></w:t>
      </w:r>
      <w:r>
        <w:rPr>
          <w:rFonts w:ascii="Arial" w:eastAsia="Arial" w:hAnsi="Arial" w:cs="Arial"/>
        </w:rPr>
        <w:t xml:space="preserve"> </w:t>
      </w:r>
      <w:r>
        <w:t>Ведение</w:t>
      </w:r>
      <w:proofErr w:type="gramEnd"/>
      <w:r>
        <w:t xml:space="preserve"> аналитического учета.  </w:t>
      </w:r>
    </w:p>
    <w:p w:rsidR="0019055B" w:rsidRDefault="00242565" w:rsidP="006812BF">
      <w:pPr>
        <w:ind w:left="-15" w:right="15" w:firstLine="724"/>
      </w:pPr>
      <w:r>
        <w:t xml:space="preserve"> Счета в план счетов могут быть введены в режиме «Конфигуратор» или в режиме «1</w:t>
      </w:r>
      <w:proofErr w:type="gramStart"/>
      <w:r>
        <w:t>С:Предприятие</w:t>
      </w:r>
      <w:proofErr w:type="gramEnd"/>
      <w:r>
        <w:t xml:space="preserve">». Счета бухгалтерского учета первого и второго уровня, которые предусмотрены единым Планом счетов, а также синтетические счета, для которых в конфигурации предусмотрены специальные алгоритмы </w:t>
      </w:r>
      <w:proofErr w:type="gramStart"/>
      <w:r>
        <w:t>обработки</w:t>
      </w:r>
      <w:proofErr w:type="gramEnd"/>
      <w:r>
        <w:t xml:space="preserve"> учитываемой на них информации, такие счета называются предопределенными, в плане счетов они помечены символом </w:t>
      </w:r>
      <w:r>
        <w:rPr>
          <w:noProof/>
        </w:rPr>
        <w:drawing>
          <wp:inline distT="0" distB="0" distL="0" distR="0">
            <wp:extent cx="344170" cy="176530"/>
            <wp:effectExtent l="0" t="0" r="0" b="0"/>
            <wp:docPr id="1551" name="Picture 1551"/>
            <wp:cNvGraphicFramePr/>
            <a:graphic xmlns:a="http://schemas.openxmlformats.org/drawingml/2006/main">
              <a:graphicData uri="http://schemas.openxmlformats.org/drawingml/2006/picture">
                <pic:pic xmlns:pic="http://schemas.openxmlformats.org/drawingml/2006/picture">
                  <pic:nvPicPr>
                    <pic:cNvPr id="1551" name="Picture 1551"/>
                    <pic:cNvPicPr/>
                  </pic:nvPicPr>
                  <pic:blipFill>
                    <a:blip r:embed="rId23"/>
                    <a:stretch>
                      <a:fillRect/>
                    </a:stretch>
                  </pic:blipFill>
                  <pic:spPr>
                    <a:xfrm>
                      <a:off x="0" y="0"/>
                      <a:ext cx="344170" cy="176530"/>
                    </a:xfrm>
                    <a:prstGeom prst="rect">
                      <a:avLst/>
                    </a:prstGeom>
                  </pic:spPr>
                </pic:pic>
              </a:graphicData>
            </a:graphic>
          </wp:inline>
        </w:drawing>
      </w:r>
      <w:r>
        <w:t xml:space="preserve">  </w:t>
      </w:r>
    </w:p>
    <w:p w:rsidR="0019055B" w:rsidRDefault="00242565" w:rsidP="006812BF">
      <w:pPr>
        <w:ind w:left="-15" w:right="15" w:firstLine="724"/>
      </w:pPr>
      <w:r>
        <w:t xml:space="preserve">Каждому счету, синтетическому счету задается его вид по отношению к балансу. Счет может быть определен как активный, пассивный или активно-пассивный. В форме списка вид счета помечается в графе «Акт»: </w:t>
      </w:r>
    </w:p>
    <w:p w:rsidR="0019055B" w:rsidRDefault="00242565" w:rsidP="006812BF">
      <w:pPr>
        <w:ind w:left="718" w:right="15" w:firstLine="724"/>
      </w:pPr>
      <w:r>
        <w:t xml:space="preserve">А - активный; </w:t>
      </w:r>
    </w:p>
    <w:p w:rsidR="0019055B" w:rsidRDefault="00242565" w:rsidP="006812BF">
      <w:pPr>
        <w:ind w:left="718" w:right="15" w:firstLine="724"/>
      </w:pPr>
      <w:r>
        <w:t xml:space="preserve">П - пассивный; </w:t>
      </w:r>
    </w:p>
    <w:p w:rsidR="0019055B" w:rsidRDefault="00242565" w:rsidP="006812BF">
      <w:pPr>
        <w:ind w:left="718" w:right="15" w:firstLine="724"/>
      </w:pPr>
      <w:r>
        <w:t xml:space="preserve">А/П- активно-пассивный. </w:t>
      </w:r>
    </w:p>
    <w:p w:rsidR="0019055B" w:rsidRDefault="00242565" w:rsidP="003B7B65">
      <w:pPr>
        <w:spacing w:after="24" w:line="259" w:lineRule="auto"/>
        <w:ind w:left="10" w:right="11" w:firstLine="724"/>
        <w:jc w:val="left"/>
      </w:pPr>
      <w:r>
        <w:t xml:space="preserve">Счет или синтетический счет может иметь следующие </w:t>
      </w:r>
      <w:r w:rsidR="003B7B65">
        <w:t>х</w:t>
      </w:r>
      <w:r>
        <w:t xml:space="preserve">арактеристики: </w:t>
      </w:r>
    </w:p>
    <w:p w:rsidR="0019055B" w:rsidRDefault="00242565" w:rsidP="006812BF">
      <w:pPr>
        <w:ind w:left="-15" w:right="15" w:firstLine="724"/>
      </w:pPr>
      <w:proofErr w:type="spellStart"/>
      <w:r>
        <w:rPr>
          <w:b/>
          <w:i/>
        </w:rPr>
        <w:t>Забалансовый</w:t>
      </w:r>
      <w:proofErr w:type="spellEnd"/>
      <w:r>
        <w:t xml:space="preserve"> - конфигурация не контролирует наличие корреспондирующего счета, по </w:t>
      </w:r>
      <w:proofErr w:type="spellStart"/>
      <w:r>
        <w:t>забалансовым</w:t>
      </w:r>
      <w:proofErr w:type="spellEnd"/>
      <w:r>
        <w:t xml:space="preserve"> счетам не контролируется соблюдение </w:t>
      </w:r>
    </w:p>
    <w:p w:rsidR="0019055B" w:rsidRDefault="00242565" w:rsidP="006812BF">
      <w:pPr>
        <w:ind w:left="-5" w:right="15" w:firstLine="724"/>
      </w:pPr>
      <w:r>
        <w:lastRenderedPageBreak/>
        <w:t xml:space="preserve">принципа двойной записи; </w:t>
      </w:r>
    </w:p>
    <w:p w:rsidR="0019055B" w:rsidRDefault="00242565" w:rsidP="006812BF">
      <w:pPr>
        <w:ind w:left="-15" w:right="15" w:firstLine="724"/>
      </w:pPr>
      <w:r>
        <w:rPr>
          <w:b/>
          <w:i/>
        </w:rPr>
        <w:t>Валютный</w:t>
      </w:r>
      <w:r>
        <w:t xml:space="preserve"> - признак ведения валютного учета. По счетам, у которых установлен признак «Валютный», операция отражается в иностранной валюте и в валюте регламентированного учета (в казахстанских тенге); </w:t>
      </w:r>
    </w:p>
    <w:p w:rsidR="0019055B" w:rsidRDefault="00242565" w:rsidP="006812BF">
      <w:pPr>
        <w:ind w:left="-15" w:right="15" w:firstLine="724"/>
      </w:pPr>
      <w:r>
        <w:rPr>
          <w:b/>
          <w:i/>
        </w:rPr>
        <w:t>Количественный</w:t>
      </w:r>
      <w:r>
        <w:t xml:space="preserve"> - признак ведения количественного учета, если по счету (</w:t>
      </w:r>
      <w:proofErr w:type="spellStart"/>
      <w:r>
        <w:t>субсчету</w:t>
      </w:r>
      <w:proofErr w:type="spellEnd"/>
      <w:r>
        <w:t xml:space="preserve">) ведется количественный учет, то при вводе проводки система будет запрашивать количество; </w:t>
      </w:r>
    </w:p>
    <w:p w:rsidR="0019055B" w:rsidRDefault="00242565" w:rsidP="006812BF">
      <w:pPr>
        <w:ind w:left="-15" w:right="15" w:firstLine="724"/>
      </w:pPr>
      <w:r>
        <w:rPr>
          <w:b/>
          <w:i/>
        </w:rPr>
        <w:t>Запретить использовать в проводках</w:t>
      </w:r>
      <w:r>
        <w:t xml:space="preserve"> - при установленном флажке, программа не позволит сформировать проводку по счету в целом, нужно будет обязательно выбрать </w:t>
      </w:r>
      <w:proofErr w:type="spellStart"/>
      <w:r>
        <w:t>субсчет</w:t>
      </w:r>
      <w:proofErr w:type="spellEnd"/>
      <w:r>
        <w:t xml:space="preserve">. </w:t>
      </w:r>
    </w:p>
    <w:p w:rsidR="0019055B" w:rsidRDefault="00242565" w:rsidP="006812BF">
      <w:pPr>
        <w:ind w:left="-15" w:right="15" w:firstLine="724"/>
      </w:pPr>
      <w:r>
        <w:t xml:space="preserve">В конфигурации на счетах и синтетических счетах можно вести не только синтетический, но и аналитический учет. Например, на счете 1300 «Запасы» аналитический учет необходимо вести по местам хранения и по номенклатуре, на счете «2141» - «Задолженность подотчетных лиц» учет необходимо вести по каждому подотчетному лицу, и по виду задолженности. </w:t>
      </w:r>
    </w:p>
    <w:p w:rsidR="0019055B" w:rsidRDefault="00242565" w:rsidP="006812BF">
      <w:pPr>
        <w:ind w:left="-15" w:right="15" w:firstLine="724"/>
      </w:pPr>
      <w:r>
        <w:t xml:space="preserve">Настройки аналитического учета — это виды субконто, которые задаются в качестве свойств счетов. По каждому счету может параллельно вестись аналитический учет с использованием до трех видов субконто. </w:t>
      </w:r>
    </w:p>
    <w:p w:rsidR="0019055B" w:rsidRDefault="00242565" w:rsidP="006812BF">
      <w:pPr>
        <w:ind w:left="-5" w:right="15" w:firstLine="724"/>
      </w:pPr>
      <w:r>
        <w:t xml:space="preserve">          План счетов налогового учета (по налогу на прибыль) служит для того, чтобы хозяйственные операции отображались в налоговом учете (по налогу на прибыль). Кроме того, данный план счетов используется для учета постоянных и временных разниц. </w:t>
      </w:r>
    </w:p>
    <w:p w:rsidR="0019055B" w:rsidRDefault="00242565" w:rsidP="006812BF">
      <w:pPr>
        <w:ind w:left="-15" w:right="15" w:firstLine="724"/>
      </w:pPr>
      <w:r>
        <w:t xml:space="preserve">План счетов налогового учета по структуре счетов и установленным свойствам подобен плану счетов бухгалтерского учета. Коды счетов в большинстве случаев соответствуют кодам счетов бухгалтерского учета аналогичного назначения. Это облегчает сопоставление данных </w:t>
      </w:r>
    </w:p>
    <w:p w:rsidR="0019055B" w:rsidRDefault="00242565" w:rsidP="006812BF">
      <w:pPr>
        <w:ind w:left="-5" w:right="15" w:firstLine="724"/>
      </w:pPr>
      <w:r>
        <w:t xml:space="preserve">бухгалтерского и налогового учета </w:t>
      </w:r>
    </w:p>
    <w:p w:rsidR="0019055B" w:rsidRDefault="00242565" w:rsidP="006812BF">
      <w:pPr>
        <w:ind w:left="-15" w:right="15" w:firstLine="724"/>
      </w:pPr>
      <w:r>
        <w:t xml:space="preserve">Особенности плана счетов налогового учета по сравнению с планом счетов бухгалтерского учета состоят в следующем: </w:t>
      </w:r>
    </w:p>
    <w:p w:rsidR="0019055B" w:rsidRDefault="00242565" w:rsidP="006812BF">
      <w:pPr>
        <w:numPr>
          <w:ilvl w:val="0"/>
          <w:numId w:val="11"/>
        </w:numPr>
        <w:ind w:right="15" w:firstLine="724"/>
      </w:pPr>
      <w:r>
        <w:t xml:space="preserve">все счета налогового учета являются </w:t>
      </w:r>
      <w:proofErr w:type="spellStart"/>
      <w:r>
        <w:t>забалансовыми</w:t>
      </w:r>
      <w:proofErr w:type="spellEnd"/>
      <w:r>
        <w:t xml:space="preserve">, то есть в налоговом учете могут быть проводки без корреспонденции счетов, хотя в большинстве случаев все же используется корреспонденция; </w:t>
      </w:r>
    </w:p>
    <w:p w:rsidR="0019055B" w:rsidRDefault="00242565" w:rsidP="006812BF">
      <w:pPr>
        <w:numPr>
          <w:ilvl w:val="0"/>
          <w:numId w:val="11"/>
        </w:numPr>
        <w:ind w:right="15" w:firstLine="724"/>
      </w:pPr>
      <w:r>
        <w:t xml:space="preserve">в плане счетов налогового учета присутствует счет «Поступление и выбытие имущества, работ, услуг, прав», играющий роль аналога счетов расчетов (с поставщиками, покупателями и т.д.) бухгалтерского </w:t>
      </w:r>
      <w:proofErr w:type="gramStart"/>
      <w:r>
        <w:t>учета;  -</w:t>
      </w:r>
      <w:proofErr w:type="gramEnd"/>
      <w:r>
        <w:t xml:space="preserve"> отсутствуют счета учета объектов, которые в любом случае не влияют на налог на прибыль (например, отсутствует счет учета уставного капитала, </w:t>
      </w:r>
      <w:proofErr w:type="spellStart"/>
      <w:r>
        <w:t>нераспределеннойприбыли</w:t>
      </w:r>
      <w:proofErr w:type="spellEnd"/>
      <w:r>
        <w:t xml:space="preserve"> и т.п.). </w:t>
      </w:r>
    </w:p>
    <w:p w:rsidR="0019055B" w:rsidRDefault="00242565" w:rsidP="006812BF">
      <w:pPr>
        <w:tabs>
          <w:tab w:val="left" w:pos="1276"/>
        </w:tabs>
        <w:ind w:left="-15" w:right="15" w:firstLine="724"/>
      </w:pPr>
      <w:r>
        <w:t xml:space="preserve">Установить соответствие счетов бухгалтерского и налогового учета, можно с помощью документа Установка соответствия счетов БУ и НУ (меню </w:t>
      </w:r>
      <w:r>
        <w:rPr>
          <w:i/>
        </w:rPr>
        <w:lastRenderedPageBreak/>
        <w:t>Предприятие→ Планы счетов→ Установка соответствия счетов бухгалтерского и налогового учета</w:t>
      </w:r>
      <w:r>
        <w:t xml:space="preserve">). </w:t>
      </w:r>
    </w:p>
    <w:p w:rsidR="003B7B65" w:rsidRDefault="003B7B65" w:rsidP="003B7B65">
      <w:pPr>
        <w:spacing w:after="160" w:line="259" w:lineRule="auto"/>
        <w:ind w:left="0" w:firstLine="0"/>
        <w:jc w:val="left"/>
      </w:pPr>
    </w:p>
    <w:p w:rsidR="0019055B" w:rsidRDefault="00242565" w:rsidP="003B7B65">
      <w:pPr>
        <w:spacing w:after="160" w:line="259" w:lineRule="auto"/>
        <w:ind w:left="0" w:firstLine="709"/>
        <w:jc w:val="left"/>
      </w:pPr>
      <w:r>
        <w:t xml:space="preserve">Рекомендуемая литература: </w:t>
      </w:r>
    </w:p>
    <w:p w:rsidR="0019055B" w:rsidRDefault="00242565" w:rsidP="006812BF">
      <w:pPr>
        <w:numPr>
          <w:ilvl w:val="0"/>
          <w:numId w:val="12"/>
        </w:numPr>
        <w:ind w:right="15" w:firstLine="724"/>
      </w:pPr>
      <w:r>
        <w:t>1</w:t>
      </w:r>
      <w:proofErr w:type="gramStart"/>
      <w:r>
        <w:t>С:Бухгалтерия</w:t>
      </w:r>
      <w:proofErr w:type="gramEnd"/>
      <w:r>
        <w:t xml:space="preserve"> с МСФО для Казахстана : Учебно-практическое пособие / К. М. </w:t>
      </w:r>
      <w:proofErr w:type="spellStart"/>
      <w:r>
        <w:t>Таттибаев</w:t>
      </w:r>
      <w:proofErr w:type="spellEnd"/>
      <w:r>
        <w:t xml:space="preserve">. - Алматы: Экономика, 2009. - 105 с. </w:t>
      </w:r>
    </w:p>
    <w:p w:rsidR="0019055B" w:rsidRDefault="00242565" w:rsidP="006812BF">
      <w:pPr>
        <w:numPr>
          <w:ilvl w:val="0"/>
          <w:numId w:val="12"/>
        </w:numPr>
        <w:ind w:right="15" w:firstLine="724"/>
      </w:pPr>
      <w:r>
        <w:t xml:space="preserve">Компьютерный бухучет: учебное пособие для студентов экономических специальностей / В. П. Бутко, С. А. </w:t>
      </w:r>
      <w:proofErr w:type="spellStart"/>
      <w:proofErr w:type="gramStart"/>
      <w:r>
        <w:t>Тулупова</w:t>
      </w:r>
      <w:proofErr w:type="spellEnd"/>
      <w:r>
        <w:t>;  М</w:t>
      </w:r>
      <w:proofErr w:type="gramEnd"/>
      <w:r>
        <w:t xml:space="preserve">-во образования и науки РК, Карагандинский государственный технический университет. - </w:t>
      </w:r>
      <w:proofErr w:type="gramStart"/>
      <w:r>
        <w:t>Караганда :</w:t>
      </w:r>
      <w:proofErr w:type="gramEnd"/>
      <w:r>
        <w:t xml:space="preserve"> </w:t>
      </w:r>
      <w:proofErr w:type="spellStart"/>
      <w:r>
        <w:t>КарГТУ</w:t>
      </w:r>
      <w:proofErr w:type="spellEnd"/>
      <w:r>
        <w:t xml:space="preserve">, 2011. </w:t>
      </w:r>
    </w:p>
    <w:p w:rsidR="0019055B" w:rsidRDefault="00242565" w:rsidP="006812BF">
      <w:pPr>
        <w:numPr>
          <w:ilvl w:val="0"/>
          <w:numId w:val="12"/>
        </w:numPr>
        <w:ind w:right="15" w:firstLine="724"/>
      </w:pPr>
      <w:r>
        <w:t>1</w:t>
      </w:r>
      <w:proofErr w:type="gramStart"/>
      <w:r>
        <w:t>С:Бухгалтерия</w:t>
      </w:r>
      <w:proofErr w:type="gramEnd"/>
      <w:r>
        <w:t xml:space="preserve"> 8 как на ладони : научное издание / А. В. </w:t>
      </w:r>
      <w:proofErr w:type="spellStart"/>
      <w:r>
        <w:t>Гартвич</w:t>
      </w:r>
      <w:proofErr w:type="spellEnd"/>
      <w:r>
        <w:t xml:space="preserve">. - 2-е изд., </w:t>
      </w:r>
      <w:proofErr w:type="spellStart"/>
      <w:r>
        <w:t>перераб</w:t>
      </w:r>
      <w:proofErr w:type="spellEnd"/>
      <w:r>
        <w:t xml:space="preserve">. и доп. - </w:t>
      </w:r>
      <w:proofErr w:type="gramStart"/>
      <w:r>
        <w:t>М. :</w:t>
      </w:r>
      <w:proofErr w:type="gramEnd"/>
      <w:r>
        <w:t xml:space="preserve"> 1С-Паблишинг ; М. ; СПб. ; Нижний Новгород : Питер, 2008 </w:t>
      </w:r>
    </w:p>
    <w:p w:rsidR="0019055B" w:rsidRDefault="00242565" w:rsidP="006812BF">
      <w:pPr>
        <w:numPr>
          <w:ilvl w:val="0"/>
          <w:numId w:val="12"/>
        </w:numPr>
        <w:ind w:right="15" w:firstLine="724"/>
      </w:pPr>
      <w:r>
        <w:t>1</w:t>
      </w:r>
      <w:proofErr w:type="gramStart"/>
      <w:r>
        <w:t>С:Предприятие</w:t>
      </w:r>
      <w:proofErr w:type="gramEnd"/>
      <w:r>
        <w:t xml:space="preserve"> 8 Бухгалтерия для Казахстана. Самоучитель / </w:t>
      </w:r>
      <w:hyperlink r:id="rId24">
        <w:r>
          <w:t xml:space="preserve">Р. С. </w:t>
        </w:r>
      </w:hyperlink>
      <w:hyperlink r:id="rId25">
        <w:proofErr w:type="spellStart"/>
        <w:r>
          <w:t>Картамысова</w:t>
        </w:r>
        <w:proofErr w:type="spellEnd"/>
      </w:hyperlink>
      <w:hyperlink r:id="rId26">
        <w:r>
          <w:t>.</w:t>
        </w:r>
      </w:hyperlink>
      <w:r>
        <w:t xml:space="preserve"> - </w:t>
      </w:r>
      <w:proofErr w:type="gramStart"/>
      <w:r>
        <w:t>Алматы :</w:t>
      </w:r>
      <w:proofErr w:type="gramEnd"/>
      <w:r>
        <w:t xml:space="preserve"> </w:t>
      </w:r>
      <w:proofErr w:type="spellStart"/>
      <w:r>
        <w:t>Lem</w:t>
      </w:r>
      <w:proofErr w:type="spellEnd"/>
      <w:r>
        <w:t xml:space="preserve">, 2015. - 116 с. </w:t>
      </w:r>
    </w:p>
    <w:p w:rsidR="0019055B" w:rsidRDefault="00242565" w:rsidP="006812BF">
      <w:pPr>
        <w:spacing w:line="259" w:lineRule="auto"/>
        <w:ind w:left="708" w:firstLine="724"/>
        <w:jc w:val="left"/>
      </w:pPr>
      <w:r>
        <w:t xml:space="preserve"> </w:t>
      </w:r>
    </w:p>
    <w:p w:rsidR="0019055B" w:rsidRDefault="0019055B">
      <w:pPr>
        <w:spacing w:after="0" w:line="259" w:lineRule="auto"/>
        <w:ind w:left="708" w:firstLine="0"/>
        <w:jc w:val="left"/>
      </w:pPr>
    </w:p>
    <w:p w:rsidR="0019055B" w:rsidRDefault="00242565">
      <w:pPr>
        <w:spacing w:after="17" w:line="259" w:lineRule="auto"/>
        <w:ind w:left="708" w:firstLine="0"/>
        <w:jc w:val="left"/>
      </w:pPr>
      <w:r>
        <w:rPr>
          <w:b/>
        </w:rPr>
        <w:t xml:space="preserve"> </w:t>
      </w:r>
    </w:p>
    <w:p w:rsidR="003B7B65" w:rsidRDefault="003B7B65">
      <w:pPr>
        <w:spacing w:after="160" w:line="259" w:lineRule="auto"/>
        <w:ind w:left="0" w:firstLine="0"/>
        <w:jc w:val="left"/>
        <w:rPr>
          <w:b/>
          <w:szCs w:val="28"/>
        </w:rPr>
      </w:pPr>
      <w:r>
        <w:rPr>
          <w:b/>
          <w:szCs w:val="28"/>
        </w:rPr>
        <w:br w:type="page"/>
      </w:r>
    </w:p>
    <w:p w:rsidR="003B7B65" w:rsidRDefault="003B7B65" w:rsidP="003B7B65">
      <w:pPr>
        <w:ind w:firstLine="709"/>
        <w:rPr>
          <w:color w:val="auto"/>
          <w:szCs w:val="28"/>
        </w:rPr>
      </w:pPr>
      <w:r>
        <w:rPr>
          <w:b/>
          <w:szCs w:val="28"/>
        </w:rPr>
        <w:lastRenderedPageBreak/>
        <w:t>Тема 4</w:t>
      </w:r>
      <w:r>
        <w:rPr>
          <w:szCs w:val="28"/>
        </w:rPr>
        <w:t xml:space="preserve"> </w:t>
      </w:r>
      <w:r w:rsidRPr="003B7B65">
        <w:rPr>
          <w:b/>
          <w:szCs w:val="28"/>
        </w:rPr>
        <w:t>Формирование справочников</w:t>
      </w:r>
    </w:p>
    <w:p w:rsidR="003B7B65" w:rsidRDefault="003B7B65" w:rsidP="003B7B65">
      <w:pPr>
        <w:numPr>
          <w:ilvl w:val="0"/>
          <w:numId w:val="39"/>
        </w:numPr>
        <w:tabs>
          <w:tab w:val="left" w:pos="993"/>
        </w:tabs>
        <w:spacing w:line="264" w:lineRule="auto"/>
        <w:ind w:left="0" w:right="15"/>
        <w:rPr>
          <w:szCs w:val="28"/>
        </w:rPr>
      </w:pPr>
      <w:r>
        <w:rPr>
          <w:szCs w:val="28"/>
        </w:rPr>
        <w:t xml:space="preserve">Работа со справочниками </w:t>
      </w:r>
    </w:p>
    <w:p w:rsidR="003B7B65" w:rsidRDefault="003B7B65" w:rsidP="003B7B65">
      <w:pPr>
        <w:numPr>
          <w:ilvl w:val="0"/>
          <w:numId w:val="39"/>
        </w:numPr>
        <w:tabs>
          <w:tab w:val="left" w:pos="993"/>
        </w:tabs>
        <w:spacing w:line="264" w:lineRule="auto"/>
        <w:ind w:left="0" w:right="15"/>
        <w:rPr>
          <w:szCs w:val="28"/>
        </w:rPr>
      </w:pPr>
      <w:r>
        <w:rPr>
          <w:szCs w:val="28"/>
        </w:rPr>
        <w:t>Заполнение справочников</w:t>
      </w:r>
    </w:p>
    <w:p w:rsidR="003B7B65" w:rsidRDefault="003B7B65" w:rsidP="003B7B65">
      <w:pPr>
        <w:spacing w:line="264" w:lineRule="auto"/>
        <w:ind w:right="15"/>
        <w:rPr>
          <w:szCs w:val="28"/>
        </w:rPr>
      </w:pPr>
    </w:p>
    <w:p w:rsidR="003B7B65" w:rsidRDefault="003B7B65" w:rsidP="003B7B65">
      <w:pPr>
        <w:spacing w:after="0" w:line="240" w:lineRule="auto"/>
        <w:ind w:left="-15" w:right="17" w:firstLine="708"/>
        <w:rPr>
          <w:szCs w:val="28"/>
        </w:rPr>
      </w:pPr>
      <w:r>
        <w:rPr>
          <w:szCs w:val="28"/>
        </w:rPr>
        <w:t>Система 1</w:t>
      </w:r>
      <w:proofErr w:type="gramStart"/>
      <w:r>
        <w:rPr>
          <w:szCs w:val="28"/>
        </w:rPr>
        <w:t>С:Предприятие</w:t>
      </w:r>
      <w:proofErr w:type="gramEnd"/>
      <w:r>
        <w:rPr>
          <w:szCs w:val="28"/>
        </w:rPr>
        <w:t xml:space="preserve"> позволяет вести практически неограниченное количество необходимых справочников. </w:t>
      </w:r>
    </w:p>
    <w:p w:rsidR="003B7B65" w:rsidRDefault="003B7B65" w:rsidP="003B7B65">
      <w:pPr>
        <w:spacing w:after="0" w:line="240" w:lineRule="auto"/>
        <w:ind w:left="-15" w:right="17" w:firstLine="708"/>
        <w:rPr>
          <w:szCs w:val="28"/>
        </w:rPr>
      </w:pPr>
      <w:r>
        <w:rPr>
          <w:szCs w:val="28"/>
        </w:rPr>
        <w:t xml:space="preserve">Для удобства использования элементы справочника, могут быть сгруппированы по какому - либо принципу. </w:t>
      </w:r>
      <w:r>
        <w:rPr>
          <w:i/>
          <w:szCs w:val="28"/>
        </w:rPr>
        <w:t>Например</w:t>
      </w:r>
      <w:r>
        <w:rPr>
          <w:b/>
          <w:i/>
          <w:szCs w:val="28"/>
        </w:rPr>
        <w:t xml:space="preserve">, </w:t>
      </w:r>
      <w:r>
        <w:rPr>
          <w:szCs w:val="28"/>
        </w:rPr>
        <w:t xml:space="preserve">в справочнике </w:t>
      </w:r>
      <w:r>
        <w:rPr>
          <w:i/>
          <w:szCs w:val="28"/>
        </w:rPr>
        <w:t xml:space="preserve">Номенклатура </w:t>
      </w:r>
      <w:r>
        <w:rPr>
          <w:szCs w:val="28"/>
        </w:rPr>
        <w:t xml:space="preserve">могут быть созданы группы: Готовая продукция; Сырье и материалы; Товары для продажи; Услуги; и т.д. </w:t>
      </w:r>
    </w:p>
    <w:p w:rsidR="003B7B65" w:rsidRDefault="003B7B65" w:rsidP="003B7B65">
      <w:pPr>
        <w:spacing w:after="0" w:line="240" w:lineRule="auto"/>
        <w:ind w:left="-15" w:right="17" w:firstLine="708"/>
        <w:rPr>
          <w:szCs w:val="28"/>
        </w:rPr>
      </w:pPr>
      <w:r>
        <w:rPr>
          <w:szCs w:val="28"/>
        </w:rPr>
        <w:t xml:space="preserve">Возможность создания таких групп в справочнике задается свойством «Иерархический» объекта конфигурации </w:t>
      </w:r>
      <w:r>
        <w:rPr>
          <w:i/>
          <w:szCs w:val="28"/>
        </w:rPr>
        <w:t xml:space="preserve">Справочник. </w:t>
      </w:r>
      <w:r>
        <w:rPr>
          <w:szCs w:val="28"/>
        </w:rPr>
        <w:t xml:space="preserve">В этом случае элемент справочника, представляющий собой группу будет являться родителем для всех элементов и групп, входящих в эту группу. Такой вид иерархии называется </w:t>
      </w:r>
      <w:r>
        <w:rPr>
          <w:i/>
          <w:szCs w:val="28"/>
        </w:rPr>
        <w:t>Иерархией групп и элементов.</w:t>
      </w:r>
      <w:r>
        <w:rPr>
          <w:szCs w:val="28"/>
        </w:rPr>
        <w:t xml:space="preserve"> </w:t>
      </w:r>
    </w:p>
    <w:p w:rsidR="003B7B65" w:rsidRDefault="003B7B65" w:rsidP="003B7B65">
      <w:pPr>
        <w:spacing w:after="0" w:line="240" w:lineRule="auto"/>
        <w:ind w:left="-15" w:right="17" w:firstLine="708"/>
        <w:rPr>
          <w:szCs w:val="28"/>
        </w:rPr>
      </w:pPr>
      <w:r>
        <w:rPr>
          <w:szCs w:val="28"/>
        </w:rPr>
        <w:t xml:space="preserve">Возможен и другой вид иерархии - </w:t>
      </w:r>
      <w:r>
        <w:rPr>
          <w:i/>
          <w:szCs w:val="28"/>
        </w:rPr>
        <w:t xml:space="preserve">Иерархия элементов. </w:t>
      </w:r>
      <w:r>
        <w:rPr>
          <w:szCs w:val="28"/>
        </w:rPr>
        <w:t>В этом случае в качестве родителя выступает не группа элементов справочника, а непосредственно один из элементов справочника. Например</w:t>
      </w:r>
      <w:r>
        <w:rPr>
          <w:b/>
          <w:i/>
          <w:szCs w:val="28"/>
        </w:rPr>
        <w:t xml:space="preserve">, </w:t>
      </w:r>
      <w:r>
        <w:rPr>
          <w:szCs w:val="28"/>
        </w:rPr>
        <w:t xml:space="preserve">такой вид иерархии можно использовать при создании справочника </w:t>
      </w:r>
      <w:r>
        <w:rPr>
          <w:i/>
          <w:szCs w:val="28"/>
        </w:rPr>
        <w:t xml:space="preserve">Номенклатура, </w:t>
      </w:r>
      <w:r>
        <w:rPr>
          <w:szCs w:val="28"/>
        </w:rPr>
        <w:t xml:space="preserve">когда одна группа номенклатуры является родителем для нескольких других групп, входящим в его состав. </w:t>
      </w:r>
    </w:p>
    <w:p w:rsidR="003B7B65" w:rsidRDefault="003B7B65" w:rsidP="003B7B65">
      <w:pPr>
        <w:spacing w:after="0" w:line="240" w:lineRule="auto"/>
        <w:ind w:left="-5" w:right="17" w:firstLine="708"/>
        <w:rPr>
          <w:szCs w:val="28"/>
        </w:rPr>
      </w:pPr>
      <w:r>
        <w:rPr>
          <w:szCs w:val="28"/>
        </w:rPr>
        <w:t xml:space="preserve">Включить и отключить режим иерархического списка можно одним из способов: </w:t>
      </w:r>
    </w:p>
    <w:p w:rsidR="003B7B65" w:rsidRDefault="003B7B65" w:rsidP="003B7B65">
      <w:pPr>
        <w:spacing w:after="0" w:line="240" w:lineRule="auto"/>
        <w:ind w:left="-5" w:right="17" w:firstLine="708"/>
        <w:rPr>
          <w:szCs w:val="28"/>
        </w:rPr>
      </w:pPr>
      <w:r>
        <w:rPr>
          <w:szCs w:val="28"/>
        </w:rPr>
        <w:t xml:space="preserve">Открыть подменю командной панели </w:t>
      </w:r>
      <w:proofErr w:type="spellStart"/>
      <w:r>
        <w:rPr>
          <w:szCs w:val="28"/>
        </w:rPr>
        <w:t>Действия→Иерархический</w:t>
      </w:r>
      <w:proofErr w:type="spellEnd"/>
      <w:r>
        <w:rPr>
          <w:szCs w:val="28"/>
        </w:rPr>
        <w:t xml:space="preserve"> просмотр; Вызвать контекстное меню нажатием правой клавиши мыши и выбрать команду Иерархический просмотр. </w:t>
      </w:r>
    </w:p>
    <w:p w:rsidR="003B7B65" w:rsidRDefault="003B7B65" w:rsidP="003B7B65">
      <w:pPr>
        <w:spacing w:after="0" w:line="240" w:lineRule="auto"/>
        <w:ind w:left="-5" w:right="17" w:firstLine="708"/>
        <w:rPr>
          <w:szCs w:val="28"/>
        </w:rPr>
      </w:pPr>
      <w:r>
        <w:rPr>
          <w:szCs w:val="28"/>
        </w:rPr>
        <w:t xml:space="preserve">Существует два режима просмотра справочника: </w:t>
      </w:r>
    </w:p>
    <w:p w:rsidR="003B7B65" w:rsidRDefault="003B7B65" w:rsidP="003B7B65">
      <w:pPr>
        <w:spacing w:after="0" w:line="240" w:lineRule="auto"/>
        <w:ind w:left="-5" w:right="17" w:firstLine="708"/>
        <w:rPr>
          <w:szCs w:val="28"/>
        </w:rPr>
      </w:pPr>
      <w:r>
        <w:rPr>
          <w:szCs w:val="28"/>
        </w:rPr>
        <w:t xml:space="preserve">Иерархический. В данном режиме можно видеть группы и элементы первого уровня, а при выборе одной из групп - элементы и группы второго уровня и т.д.; </w:t>
      </w:r>
    </w:p>
    <w:p w:rsidR="003B7B65" w:rsidRDefault="003B7B65" w:rsidP="003B7B65">
      <w:pPr>
        <w:spacing w:after="0" w:line="240" w:lineRule="auto"/>
        <w:ind w:left="-5" w:right="17" w:firstLine="708"/>
        <w:rPr>
          <w:szCs w:val="28"/>
        </w:rPr>
      </w:pPr>
      <w:r>
        <w:rPr>
          <w:szCs w:val="28"/>
        </w:rPr>
        <w:t xml:space="preserve">Не иерархический. В этом режиме все элементы и группы представлены одним общим списком. Рассмотрим основные функциональные возможности при работе со справочниками. </w:t>
      </w:r>
    </w:p>
    <w:p w:rsidR="003B7B65" w:rsidRDefault="003B7B65" w:rsidP="003B7B65">
      <w:pPr>
        <w:spacing w:after="0" w:line="240" w:lineRule="auto"/>
        <w:ind w:left="-15" w:right="17" w:firstLine="708"/>
        <w:rPr>
          <w:szCs w:val="28"/>
        </w:rPr>
      </w:pPr>
      <w:r>
        <w:rPr>
          <w:szCs w:val="28"/>
        </w:rPr>
        <w:t xml:space="preserve">Создание новой группы. Для создания новой группы элементов справочника можно воспользоваться следующими способами: </w:t>
      </w:r>
    </w:p>
    <w:p w:rsidR="003B7B65" w:rsidRDefault="003B7B65" w:rsidP="003B7B65">
      <w:pPr>
        <w:numPr>
          <w:ilvl w:val="0"/>
          <w:numId w:val="40"/>
        </w:numPr>
        <w:tabs>
          <w:tab w:val="left" w:pos="993"/>
        </w:tabs>
        <w:spacing w:after="0" w:line="240" w:lineRule="auto"/>
        <w:ind w:left="0" w:right="17"/>
        <w:rPr>
          <w:szCs w:val="28"/>
        </w:rPr>
      </w:pPr>
      <w:r>
        <w:rPr>
          <w:szCs w:val="28"/>
        </w:rPr>
        <w:t xml:space="preserve">открыть подменю командной панели Действия →Новая группа; </w:t>
      </w:r>
    </w:p>
    <w:p w:rsidR="003B7B65" w:rsidRDefault="003B7B65" w:rsidP="003B7B65">
      <w:pPr>
        <w:numPr>
          <w:ilvl w:val="0"/>
          <w:numId w:val="40"/>
        </w:numPr>
        <w:tabs>
          <w:tab w:val="left" w:pos="993"/>
        </w:tabs>
        <w:spacing w:after="0" w:line="240" w:lineRule="auto"/>
        <w:ind w:left="0" w:right="17"/>
        <w:rPr>
          <w:szCs w:val="28"/>
        </w:rPr>
      </w:pPr>
      <w:r>
        <w:rPr>
          <w:szCs w:val="28"/>
        </w:rPr>
        <w:t xml:space="preserve">нажатием пиктограммы на панели инструментов; </w:t>
      </w:r>
    </w:p>
    <w:p w:rsidR="003B7B65" w:rsidRDefault="003B7B65" w:rsidP="003B7B65">
      <w:pPr>
        <w:numPr>
          <w:ilvl w:val="0"/>
          <w:numId w:val="40"/>
        </w:numPr>
        <w:tabs>
          <w:tab w:val="left" w:pos="993"/>
        </w:tabs>
        <w:spacing w:after="0" w:line="240" w:lineRule="auto"/>
        <w:ind w:left="0" w:right="17"/>
        <w:rPr>
          <w:szCs w:val="28"/>
        </w:rPr>
      </w:pPr>
      <w:r>
        <w:rPr>
          <w:szCs w:val="28"/>
        </w:rPr>
        <w:t xml:space="preserve">вызвать контекстное меню нажатием правой клавиши мыши и выбрать команду </w:t>
      </w:r>
      <w:r>
        <w:rPr>
          <w:i/>
          <w:szCs w:val="28"/>
        </w:rPr>
        <w:t>Новая группа.</w:t>
      </w:r>
      <w:r>
        <w:rPr>
          <w:szCs w:val="28"/>
        </w:rPr>
        <w:t xml:space="preserve"> </w:t>
      </w:r>
    </w:p>
    <w:p w:rsidR="003B7B65" w:rsidRDefault="003B7B65" w:rsidP="003B7B65">
      <w:pPr>
        <w:tabs>
          <w:tab w:val="left" w:pos="993"/>
        </w:tabs>
        <w:spacing w:after="0" w:line="240" w:lineRule="auto"/>
        <w:ind w:right="17" w:firstLine="709"/>
        <w:rPr>
          <w:szCs w:val="28"/>
        </w:rPr>
      </w:pPr>
      <w:r>
        <w:rPr>
          <w:szCs w:val="28"/>
        </w:rPr>
        <w:t xml:space="preserve">Создание нового элемента справочника. Создать новый элемент справочника можно следующими способами: </w:t>
      </w:r>
    </w:p>
    <w:p w:rsidR="003B7B65" w:rsidRDefault="003B7B65" w:rsidP="003B7B65">
      <w:pPr>
        <w:numPr>
          <w:ilvl w:val="0"/>
          <w:numId w:val="40"/>
        </w:numPr>
        <w:tabs>
          <w:tab w:val="left" w:pos="993"/>
        </w:tabs>
        <w:spacing w:after="0" w:line="240" w:lineRule="auto"/>
        <w:ind w:left="0" w:right="17"/>
        <w:rPr>
          <w:szCs w:val="28"/>
        </w:rPr>
      </w:pPr>
      <w:r>
        <w:rPr>
          <w:szCs w:val="28"/>
        </w:rPr>
        <w:t xml:space="preserve">открыть подменю командной панели </w:t>
      </w:r>
      <w:proofErr w:type="spellStart"/>
      <w:r>
        <w:rPr>
          <w:szCs w:val="28"/>
        </w:rPr>
        <w:t>Действия→Добавить</w:t>
      </w:r>
      <w:proofErr w:type="spellEnd"/>
      <w:r>
        <w:rPr>
          <w:szCs w:val="28"/>
        </w:rPr>
        <w:t xml:space="preserve">;  </w:t>
      </w:r>
    </w:p>
    <w:p w:rsidR="003B7B65" w:rsidRDefault="003B7B65" w:rsidP="003B7B65">
      <w:pPr>
        <w:numPr>
          <w:ilvl w:val="0"/>
          <w:numId w:val="40"/>
        </w:numPr>
        <w:tabs>
          <w:tab w:val="left" w:pos="993"/>
        </w:tabs>
        <w:spacing w:after="0" w:line="240" w:lineRule="auto"/>
        <w:ind w:left="0" w:right="17"/>
        <w:rPr>
          <w:szCs w:val="28"/>
        </w:rPr>
      </w:pPr>
      <w:r>
        <w:rPr>
          <w:szCs w:val="28"/>
        </w:rPr>
        <w:t xml:space="preserve">нажатием пиктограммы на панели </w:t>
      </w:r>
      <w:proofErr w:type="gramStart"/>
      <w:r>
        <w:rPr>
          <w:szCs w:val="28"/>
        </w:rPr>
        <w:t xml:space="preserve">инструментов </w:t>
      </w:r>
      <w:r>
        <w:rPr>
          <w:noProof/>
          <w:szCs w:val="28"/>
        </w:rPr>
        <w:drawing>
          <wp:inline distT="0" distB="0" distL="0" distR="0">
            <wp:extent cx="228600" cy="200025"/>
            <wp:effectExtent l="0" t="0" r="0" b="9525"/>
            <wp:docPr id="718" name="Рисунок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Pr>
          <w:szCs w:val="28"/>
        </w:rPr>
        <w:t>;</w:t>
      </w:r>
      <w:proofErr w:type="gramEnd"/>
      <w:r>
        <w:rPr>
          <w:szCs w:val="28"/>
        </w:rPr>
        <w:t xml:space="preserve">  </w:t>
      </w:r>
    </w:p>
    <w:p w:rsidR="003B7B65" w:rsidRDefault="003B7B65" w:rsidP="003B7B65">
      <w:pPr>
        <w:numPr>
          <w:ilvl w:val="0"/>
          <w:numId w:val="40"/>
        </w:numPr>
        <w:tabs>
          <w:tab w:val="left" w:pos="993"/>
        </w:tabs>
        <w:spacing w:after="0" w:line="240" w:lineRule="auto"/>
        <w:ind w:left="0" w:right="17"/>
        <w:rPr>
          <w:szCs w:val="28"/>
        </w:rPr>
      </w:pPr>
      <w:r>
        <w:rPr>
          <w:szCs w:val="28"/>
        </w:rPr>
        <w:t>нажатием клавиши «</w:t>
      </w:r>
      <w:proofErr w:type="spellStart"/>
      <w:r>
        <w:rPr>
          <w:szCs w:val="28"/>
        </w:rPr>
        <w:t>Insert</w:t>
      </w:r>
      <w:proofErr w:type="spellEnd"/>
      <w:r>
        <w:rPr>
          <w:szCs w:val="28"/>
        </w:rPr>
        <w:t xml:space="preserve">»; </w:t>
      </w:r>
    </w:p>
    <w:p w:rsidR="003B7B65" w:rsidRDefault="003B7B65" w:rsidP="003B7B65">
      <w:pPr>
        <w:numPr>
          <w:ilvl w:val="0"/>
          <w:numId w:val="40"/>
        </w:numPr>
        <w:tabs>
          <w:tab w:val="left" w:pos="993"/>
        </w:tabs>
        <w:spacing w:after="0" w:line="240" w:lineRule="auto"/>
        <w:ind w:left="0" w:right="17"/>
        <w:rPr>
          <w:szCs w:val="28"/>
        </w:rPr>
      </w:pPr>
      <w:r>
        <w:rPr>
          <w:szCs w:val="28"/>
        </w:rPr>
        <w:lastRenderedPageBreak/>
        <w:t xml:space="preserve">вызвать контекстное меню нажатием правой клавиши мыши и выбрать команду Добавить. </w:t>
      </w:r>
    </w:p>
    <w:p w:rsidR="003B7B65" w:rsidRDefault="003B7B65" w:rsidP="003B7B65">
      <w:pPr>
        <w:spacing w:after="0" w:line="240" w:lineRule="auto"/>
        <w:ind w:left="-15" w:right="17" w:firstLine="708"/>
        <w:rPr>
          <w:szCs w:val="28"/>
        </w:rPr>
      </w:pPr>
      <w:r>
        <w:rPr>
          <w:szCs w:val="28"/>
        </w:rPr>
        <w:t xml:space="preserve">Если необходимо, чтобы новый элемент, вводимый в иерархический справочник, сразу попал в определенную группу этого справочника то, перед вводом элемента следует перейти в эту группу. </w:t>
      </w:r>
    </w:p>
    <w:p w:rsidR="003B7B65" w:rsidRDefault="003B7B65" w:rsidP="003B7B65">
      <w:pPr>
        <w:spacing w:after="0" w:line="240" w:lineRule="auto"/>
        <w:ind w:left="-15" w:right="17" w:firstLine="708"/>
        <w:rPr>
          <w:szCs w:val="28"/>
        </w:rPr>
      </w:pPr>
      <w:r>
        <w:rPr>
          <w:szCs w:val="28"/>
        </w:rPr>
        <w:t xml:space="preserve">Для удобства регистрации элементов справочников с однотипным набором реквизитов в системе 1С Предприятие предусмотрен механизм копирования данных. </w:t>
      </w:r>
    </w:p>
    <w:p w:rsidR="003B7B65" w:rsidRDefault="003B7B65" w:rsidP="003B7B65">
      <w:pPr>
        <w:spacing w:after="0" w:line="240" w:lineRule="auto"/>
        <w:ind w:left="-15" w:right="17" w:firstLine="708"/>
        <w:rPr>
          <w:szCs w:val="28"/>
        </w:rPr>
      </w:pPr>
      <w:r>
        <w:rPr>
          <w:szCs w:val="28"/>
        </w:rPr>
        <w:t xml:space="preserve">Новый элемент или группа могут быть введены в справочник путем копирования уже существующего элемента или группы. Для копирования данных можно воспользоваться одним из способов, позиционировав при этом курсор на тот элемент или группу элементов, которые будут являться источником для копирования данных: </w:t>
      </w:r>
    </w:p>
    <w:p w:rsidR="003B7B65" w:rsidRDefault="003B7B65" w:rsidP="003B7B65">
      <w:pPr>
        <w:numPr>
          <w:ilvl w:val="0"/>
          <w:numId w:val="40"/>
        </w:numPr>
        <w:tabs>
          <w:tab w:val="left" w:pos="993"/>
        </w:tabs>
        <w:spacing w:after="0" w:line="240" w:lineRule="auto"/>
        <w:ind w:left="0" w:right="17"/>
        <w:rPr>
          <w:szCs w:val="28"/>
        </w:rPr>
      </w:pPr>
      <w:r>
        <w:rPr>
          <w:szCs w:val="28"/>
        </w:rPr>
        <w:t xml:space="preserve">открыть подменю командной панели </w:t>
      </w:r>
      <w:proofErr w:type="spellStart"/>
      <w:r>
        <w:rPr>
          <w:szCs w:val="28"/>
        </w:rPr>
        <w:t>Действия→Скопировать</w:t>
      </w:r>
      <w:proofErr w:type="spellEnd"/>
      <w:r>
        <w:rPr>
          <w:szCs w:val="28"/>
        </w:rPr>
        <w:t xml:space="preserve">; </w:t>
      </w:r>
    </w:p>
    <w:p w:rsidR="003B7B65" w:rsidRDefault="003B7B65" w:rsidP="003B7B65">
      <w:pPr>
        <w:numPr>
          <w:ilvl w:val="0"/>
          <w:numId w:val="40"/>
        </w:numPr>
        <w:tabs>
          <w:tab w:val="left" w:pos="993"/>
        </w:tabs>
        <w:spacing w:after="0" w:line="240" w:lineRule="auto"/>
        <w:ind w:left="0" w:right="17"/>
        <w:rPr>
          <w:szCs w:val="28"/>
        </w:rPr>
      </w:pPr>
      <w:r>
        <w:rPr>
          <w:szCs w:val="28"/>
        </w:rPr>
        <w:t xml:space="preserve">нажатием пиктограммы на панели </w:t>
      </w:r>
      <w:proofErr w:type="gramStart"/>
      <w:r>
        <w:rPr>
          <w:szCs w:val="28"/>
        </w:rPr>
        <w:t xml:space="preserve">инструментов </w:t>
      </w:r>
      <w:r>
        <w:rPr>
          <w:noProof/>
          <w:szCs w:val="28"/>
        </w:rPr>
        <w:drawing>
          <wp:inline distT="0" distB="0" distL="0" distR="0">
            <wp:extent cx="219075" cy="200025"/>
            <wp:effectExtent l="0" t="0" r="9525" b="9525"/>
            <wp:docPr id="717" name="Рисунок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Pr>
          <w:szCs w:val="28"/>
        </w:rPr>
        <w:t xml:space="preserve"> ;</w:t>
      </w:r>
      <w:proofErr w:type="gramEnd"/>
      <w:r>
        <w:rPr>
          <w:szCs w:val="28"/>
        </w:rPr>
        <w:t xml:space="preserve"> </w:t>
      </w:r>
    </w:p>
    <w:p w:rsidR="003B7B65" w:rsidRDefault="003B7B65" w:rsidP="003B7B65">
      <w:pPr>
        <w:numPr>
          <w:ilvl w:val="0"/>
          <w:numId w:val="40"/>
        </w:numPr>
        <w:tabs>
          <w:tab w:val="left" w:pos="993"/>
        </w:tabs>
        <w:spacing w:after="0" w:line="240" w:lineRule="auto"/>
        <w:ind w:left="0" w:right="17"/>
        <w:rPr>
          <w:szCs w:val="28"/>
        </w:rPr>
      </w:pPr>
      <w:r>
        <w:rPr>
          <w:szCs w:val="28"/>
        </w:rPr>
        <w:t xml:space="preserve">нажатием клавиши «F9»; </w:t>
      </w:r>
    </w:p>
    <w:p w:rsidR="003B7B65" w:rsidRDefault="003B7B65" w:rsidP="003B7B65">
      <w:pPr>
        <w:numPr>
          <w:ilvl w:val="0"/>
          <w:numId w:val="40"/>
        </w:numPr>
        <w:tabs>
          <w:tab w:val="left" w:pos="993"/>
        </w:tabs>
        <w:spacing w:after="0" w:line="240" w:lineRule="auto"/>
        <w:ind w:left="0" w:right="17"/>
        <w:rPr>
          <w:szCs w:val="28"/>
        </w:rPr>
      </w:pPr>
      <w:r>
        <w:rPr>
          <w:szCs w:val="28"/>
        </w:rPr>
        <w:t xml:space="preserve">вызвать контекстное меню нажатием правой клавиши мыши и выбрать команду Скопировать. </w:t>
      </w:r>
    </w:p>
    <w:p w:rsidR="003B7B65" w:rsidRDefault="003B7B65" w:rsidP="003B7B65">
      <w:pPr>
        <w:spacing w:after="0" w:line="240" w:lineRule="auto"/>
        <w:ind w:left="-15" w:right="17" w:firstLine="708"/>
        <w:rPr>
          <w:szCs w:val="28"/>
        </w:rPr>
      </w:pPr>
      <w:r>
        <w:rPr>
          <w:szCs w:val="28"/>
        </w:rPr>
        <w:t xml:space="preserve">В результате в новом элементе справочника все реквизиты будут скопированы из реквизитов элемента образца. Новому элементу присвоится очередной порядковый номер. </w:t>
      </w:r>
    </w:p>
    <w:p w:rsidR="003B7B65" w:rsidRDefault="003B7B65" w:rsidP="003B7B65">
      <w:pPr>
        <w:spacing w:after="0" w:line="240" w:lineRule="auto"/>
        <w:ind w:left="-5" w:right="17" w:firstLine="708"/>
        <w:rPr>
          <w:szCs w:val="28"/>
        </w:rPr>
      </w:pPr>
      <w:r>
        <w:rPr>
          <w:szCs w:val="28"/>
        </w:rPr>
        <w:t xml:space="preserve">Все </w:t>
      </w:r>
      <w:r>
        <w:rPr>
          <w:szCs w:val="28"/>
        </w:rPr>
        <w:tab/>
        <w:t xml:space="preserve">элементы </w:t>
      </w:r>
      <w:r>
        <w:rPr>
          <w:szCs w:val="28"/>
        </w:rPr>
        <w:tab/>
        <w:t xml:space="preserve">и </w:t>
      </w:r>
      <w:r>
        <w:rPr>
          <w:szCs w:val="28"/>
        </w:rPr>
        <w:tab/>
        <w:t xml:space="preserve">группы </w:t>
      </w:r>
      <w:r>
        <w:rPr>
          <w:szCs w:val="28"/>
        </w:rPr>
        <w:tab/>
        <w:t xml:space="preserve">элементов </w:t>
      </w:r>
      <w:r>
        <w:rPr>
          <w:szCs w:val="28"/>
        </w:rPr>
        <w:tab/>
        <w:t xml:space="preserve">справочников </w:t>
      </w:r>
      <w:r>
        <w:rPr>
          <w:szCs w:val="28"/>
        </w:rPr>
        <w:tab/>
        <w:t xml:space="preserve">открыты </w:t>
      </w:r>
      <w:r>
        <w:rPr>
          <w:szCs w:val="28"/>
        </w:rPr>
        <w:tab/>
        <w:t xml:space="preserve">для редактирования в режиме 1С Предприятие. </w:t>
      </w:r>
    </w:p>
    <w:p w:rsidR="003B7B65" w:rsidRDefault="003B7B65" w:rsidP="003B7B65">
      <w:pPr>
        <w:spacing w:after="0" w:line="240" w:lineRule="auto"/>
        <w:ind w:left="-5" w:right="17" w:firstLine="708"/>
        <w:rPr>
          <w:szCs w:val="28"/>
        </w:rPr>
      </w:pPr>
      <w:r>
        <w:rPr>
          <w:szCs w:val="28"/>
        </w:rPr>
        <w:t xml:space="preserve">Для редактирования элемента или группы элементов справочника можно выполнить одно из действий: </w:t>
      </w:r>
    </w:p>
    <w:p w:rsidR="003B7B65" w:rsidRDefault="003B7B65" w:rsidP="003B7B65">
      <w:pPr>
        <w:numPr>
          <w:ilvl w:val="0"/>
          <w:numId w:val="40"/>
        </w:numPr>
        <w:tabs>
          <w:tab w:val="left" w:pos="993"/>
        </w:tabs>
        <w:spacing w:after="0" w:line="240" w:lineRule="auto"/>
        <w:ind w:left="-5" w:right="17" w:firstLine="708"/>
        <w:rPr>
          <w:szCs w:val="28"/>
        </w:rPr>
      </w:pPr>
      <w:r>
        <w:rPr>
          <w:szCs w:val="28"/>
        </w:rPr>
        <w:t xml:space="preserve">открыть подменю командной панели </w:t>
      </w:r>
      <w:proofErr w:type="spellStart"/>
      <w:r>
        <w:rPr>
          <w:i/>
          <w:szCs w:val="28"/>
        </w:rPr>
        <w:t>Действия</w:t>
      </w:r>
      <w:r>
        <w:rPr>
          <w:szCs w:val="28"/>
        </w:rPr>
        <w:t>→</w:t>
      </w:r>
      <w:r>
        <w:rPr>
          <w:i/>
          <w:szCs w:val="28"/>
        </w:rPr>
        <w:t>Изменить</w:t>
      </w:r>
      <w:proofErr w:type="spellEnd"/>
      <w:r>
        <w:rPr>
          <w:i/>
          <w:szCs w:val="28"/>
        </w:rPr>
        <w:t xml:space="preserve">;  </w:t>
      </w:r>
    </w:p>
    <w:p w:rsidR="003B7B65" w:rsidRDefault="003B7B65" w:rsidP="003B7B65">
      <w:pPr>
        <w:numPr>
          <w:ilvl w:val="0"/>
          <w:numId w:val="40"/>
        </w:numPr>
        <w:tabs>
          <w:tab w:val="left" w:pos="993"/>
        </w:tabs>
        <w:spacing w:after="0" w:line="240" w:lineRule="auto"/>
        <w:ind w:left="-5" w:right="17" w:firstLine="708"/>
        <w:rPr>
          <w:szCs w:val="28"/>
        </w:rPr>
      </w:pPr>
      <w:r>
        <w:rPr>
          <w:szCs w:val="28"/>
        </w:rPr>
        <w:t xml:space="preserve">нажатием пиктограммы на панели </w:t>
      </w:r>
      <w:proofErr w:type="gramStart"/>
      <w:r>
        <w:rPr>
          <w:szCs w:val="28"/>
        </w:rPr>
        <w:t xml:space="preserve">инструментов </w:t>
      </w:r>
      <w:r>
        <w:rPr>
          <w:noProof/>
          <w:szCs w:val="28"/>
        </w:rPr>
        <w:drawing>
          <wp:inline distT="0" distB="0" distL="0" distR="0">
            <wp:extent cx="200025" cy="200025"/>
            <wp:effectExtent l="0" t="0" r="9525" b="9525"/>
            <wp:docPr id="716" name="Рисунок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szCs w:val="28"/>
        </w:rPr>
        <w:t xml:space="preserve"> ;</w:t>
      </w:r>
      <w:proofErr w:type="gramEnd"/>
      <w:r>
        <w:rPr>
          <w:szCs w:val="28"/>
        </w:rPr>
        <w:t xml:space="preserve">  </w:t>
      </w:r>
    </w:p>
    <w:p w:rsidR="003B7B65" w:rsidRDefault="003B7B65" w:rsidP="003B7B65">
      <w:pPr>
        <w:numPr>
          <w:ilvl w:val="0"/>
          <w:numId w:val="40"/>
        </w:numPr>
        <w:tabs>
          <w:tab w:val="left" w:pos="993"/>
        </w:tabs>
        <w:spacing w:after="0" w:line="240" w:lineRule="auto"/>
        <w:ind w:left="-5" w:right="17" w:firstLine="708"/>
        <w:rPr>
          <w:szCs w:val="28"/>
        </w:rPr>
      </w:pPr>
      <w:r>
        <w:rPr>
          <w:szCs w:val="28"/>
        </w:rPr>
        <w:t xml:space="preserve">нажатием клавиши </w:t>
      </w:r>
      <w:r>
        <w:rPr>
          <w:i/>
          <w:szCs w:val="28"/>
        </w:rPr>
        <w:t>«F2»;</w:t>
      </w:r>
      <w:r>
        <w:rPr>
          <w:szCs w:val="28"/>
        </w:rPr>
        <w:t xml:space="preserve"> </w:t>
      </w:r>
    </w:p>
    <w:p w:rsidR="003B7B65" w:rsidRDefault="003B7B65" w:rsidP="003B7B65">
      <w:pPr>
        <w:numPr>
          <w:ilvl w:val="0"/>
          <w:numId w:val="40"/>
        </w:numPr>
        <w:tabs>
          <w:tab w:val="left" w:pos="993"/>
        </w:tabs>
        <w:spacing w:after="0" w:line="240" w:lineRule="auto"/>
        <w:ind w:left="-5" w:right="17" w:firstLine="708"/>
        <w:rPr>
          <w:szCs w:val="28"/>
        </w:rPr>
      </w:pPr>
      <w:r>
        <w:rPr>
          <w:szCs w:val="28"/>
        </w:rPr>
        <w:t xml:space="preserve">открыть элемент (группу) двойным щелчком мыши; </w:t>
      </w:r>
    </w:p>
    <w:p w:rsidR="003B7B65" w:rsidRDefault="003B7B65" w:rsidP="003B7B65">
      <w:pPr>
        <w:numPr>
          <w:ilvl w:val="0"/>
          <w:numId w:val="40"/>
        </w:numPr>
        <w:tabs>
          <w:tab w:val="left" w:pos="993"/>
        </w:tabs>
        <w:spacing w:after="0" w:line="240" w:lineRule="auto"/>
        <w:ind w:left="-5" w:right="17" w:firstLine="708"/>
        <w:rPr>
          <w:szCs w:val="28"/>
        </w:rPr>
      </w:pPr>
      <w:r>
        <w:rPr>
          <w:szCs w:val="28"/>
        </w:rPr>
        <w:t xml:space="preserve">вызвать контекстное меню нажатием правой клавиши мыши и выбрать команду </w:t>
      </w:r>
      <w:r>
        <w:rPr>
          <w:i/>
          <w:szCs w:val="28"/>
        </w:rPr>
        <w:t>Изменить.</w:t>
      </w:r>
      <w:r>
        <w:rPr>
          <w:szCs w:val="28"/>
        </w:rPr>
        <w:t xml:space="preserve"> </w:t>
      </w:r>
    </w:p>
    <w:p w:rsidR="003B7B65" w:rsidRDefault="003B7B65" w:rsidP="003B7B65">
      <w:pPr>
        <w:spacing w:after="0" w:line="240" w:lineRule="auto"/>
        <w:ind w:left="-5" w:right="17" w:firstLine="708"/>
        <w:rPr>
          <w:szCs w:val="28"/>
        </w:rPr>
      </w:pPr>
      <w:r>
        <w:rPr>
          <w:i/>
          <w:szCs w:val="28"/>
        </w:rPr>
        <w:t xml:space="preserve"> </w:t>
      </w:r>
      <w:r>
        <w:rPr>
          <w:szCs w:val="28"/>
        </w:rPr>
        <w:t xml:space="preserve">Для удаления объектов предусмотрено два режима - пометка объекта на удаление и непосредственное удаление объекта. Пометить элемент или группу справочника на удаление можно следующими способами: </w:t>
      </w:r>
    </w:p>
    <w:p w:rsidR="003B7B65" w:rsidRDefault="003B7B65" w:rsidP="003B7B65">
      <w:pPr>
        <w:numPr>
          <w:ilvl w:val="0"/>
          <w:numId w:val="40"/>
        </w:numPr>
        <w:tabs>
          <w:tab w:val="left" w:pos="993"/>
        </w:tabs>
        <w:spacing w:after="0" w:line="240" w:lineRule="auto"/>
        <w:ind w:left="-5" w:right="17" w:firstLine="708"/>
        <w:rPr>
          <w:szCs w:val="28"/>
        </w:rPr>
      </w:pPr>
      <w:r>
        <w:rPr>
          <w:szCs w:val="28"/>
        </w:rPr>
        <w:t xml:space="preserve">открыть подменю командной панели </w:t>
      </w:r>
      <w:proofErr w:type="spellStart"/>
      <w:r>
        <w:rPr>
          <w:szCs w:val="28"/>
        </w:rPr>
        <w:t>Действия→Установить</w:t>
      </w:r>
      <w:proofErr w:type="spellEnd"/>
      <w:r>
        <w:rPr>
          <w:szCs w:val="28"/>
        </w:rPr>
        <w:t xml:space="preserve"> пометку удаления; </w:t>
      </w:r>
    </w:p>
    <w:p w:rsidR="003B7B65" w:rsidRDefault="003B7B65" w:rsidP="003B7B65">
      <w:pPr>
        <w:numPr>
          <w:ilvl w:val="0"/>
          <w:numId w:val="40"/>
        </w:numPr>
        <w:tabs>
          <w:tab w:val="left" w:pos="993"/>
        </w:tabs>
        <w:spacing w:after="0" w:line="240" w:lineRule="auto"/>
        <w:ind w:left="-5" w:right="17" w:firstLine="708"/>
        <w:rPr>
          <w:szCs w:val="28"/>
        </w:rPr>
      </w:pPr>
      <w:r>
        <w:rPr>
          <w:szCs w:val="28"/>
        </w:rPr>
        <w:t>нажатием клавиши «</w:t>
      </w:r>
      <w:proofErr w:type="spellStart"/>
      <w:r>
        <w:rPr>
          <w:szCs w:val="28"/>
        </w:rPr>
        <w:t>Delete</w:t>
      </w:r>
      <w:proofErr w:type="spellEnd"/>
      <w:r>
        <w:rPr>
          <w:szCs w:val="28"/>
        </w:rPr>
        <w:t xml:space="preserve">»; </w:t>
      </w:r>
    </w:p>
    <w:p w:rsidR="003B7B65" w:rsidRDefault="003B7B65" w:rsidP="003B7B65">
      <w:pPr>
        <w:numPr>
          <w:ilvl w:val="0"/>
          <w:numId w:val="40"/>
        </w:numPr>
        <w:tabs>
          <w:tab w:val="left" w:pos="993"/>
        </w:tabs>
        <w:spacing w:after="0" w:line="240" w:lineRule="auto"/>
        <w:ind w:left="-5" w:right="17" w:firstLine="708"/>
        <w:rPr>
          <w:szCs w:val="28"/>
        </w:rPr>
      </w:pPr>
      <w:r>
        <w:rPr>
          <w:szCs w:val="28"/>
        </w:rPr>
        <w:t xml:space="preserve">вызвать контекстное меню нажатием правой клавиши мыши и выбрать команду </w:t>
      </w:r>
      <w:proofErr w:type="gramStart"/>
      <w:r>
        <w:rPr>
          <w:szCs w:val="28"/>
        </w:rPr>
        <w:t>Установить</w:t>
      </w:r>
      <w:proofErr w:type="gramEnd"/>
      <w:r>
        <w:rPr>
          <w:szCs w:val="28"/>
        </w:rPr>
        <w:t xml:space="preserve"> пометку удаления. </w:t>
      </w:r>
    </w:p>
    <w:p w:rsidR="003B7B65" w:rsidRDefault="003B7B65" w:rsidP="003B7B65">
      <w:pPr>
        <w:spacing w:line="264" w:lineRule="auto"/>
        <w:ind w:left="-5" w:right="15" w:firstLine="708"/>
        <w:rPr>
          <w:szCs w:val="28"/>
        </w:rPr>
      </w:pPr>
    </w:p>
    <w:p w:rsidR="003B7B65" w:rsidRDefault="003B7B65" w:rsidP="003B7B65">
      <w:pPr>
        <w:ind w:left="-5" w:firstLine="708"/>
        <w:rPr>
          <w:szCs w:val="28"/>
        </w:rPr>
      </w:pPr>
      <w:r>
        <w:rPr>
          <w:szCs w:val="28"/>
        </w:rPr>
        <w:br w:type="page"/>
      </w:r>
    </w:p>
    <w:p w:rsidR="003B7B65" w:rsidRPr="003B7B65" w:rsidRDefault="003B7B65" w:rsidP="003B7B65">
      <w:pPr>
        <w:pStyle w:val="2"/>
        <w:ind w:left="-5" w:firstLine="708"/>
        <w:rPr>
          <w:rFonts w:ascii="Times New Roman" w:eastAsiaTheme="minorEastAsia" w:hAnsi="Times New Roman" w:cs="Times New Roman"/>
          <w:color w:val="auto"/>
          <w:sz w:val="28"/>
          <w:szCs w:val="28"/>
          <w:u w:val="single"/>
        </w:rPr>
      </w:pPr>
      <w:r w:rsidRPr="003B7B65">
        <w:rPr>
          <w:rFonts w:ascii="Times New Roman" w:eastAsiaTheme="minorEastAsia" w:hAnsi="Times New Roman" w:cs="Times New Roman"/>
          <w:color w:val="auto"/>
          <w:sz w:val="28"/>
          <w:szCs w:val="28"/>
          <w:u w:val="single"/>
        </w:rPr>
        <w:lastRenderedPageBreak/>
        <w:t>2 Заполнение справочников</w:t>
      </w:r>
    </w:p>
    <w:p w:rsidR="003B7B65" w:rsidRDefault="003B7B65" w:rsidP="003B7B65">
      <w:pPr>
        <w:spacing w:after="0" w:line="240" w:lineRule="auto"/>
        <w:ind w:left="-5" w:firstLine="708"/>
        <w:rPr>
          <w:rFonts w:eastAsiaTheme="minorEastAsia"/>
          <w:szCs w:val="28"/>
        </w:rPr>
      </w:pPr>
    </w:p>
    <w:p w:rsidR="003B7B65" w:rsidRDefault="003B7B65" w:rsidP="003B7B65">
      <w:pPr>
        <w:spacing w:after="0" w:line="240" w:lineRule="auto"/>
        <w:ind w:left="-5" w:firstLine="708"/>
        <w:rPr>
          <w:rFonts w:eastAsiaTheme="minorHAnsi"/>
          <w:szCs w:val="28"/>
        </w:rPr>
      </w:pPr>
      <w:r>
        <w:rPr>
          <w:szCs w:val="28"/>
        </w:rPr>
        <w:t>В данной главе мы рассмотрим порядок работы с основными справочниками, без которых невозможно полноценное ведение складского учета в программе 1С Бухгалтерия 8.</w:t>
      </w:r>
    </w:p>
    <w:p w:rsidR="003B7B65" w:rsidRDefault="003B7B65" w:rsidP="003B7B65">
      <w:pPr>
        <w:spacing w:after="0" w:line="240" w:lineRule="auto"/>
        <w:ind w:left="-5" w:firstLine="708"/>
        <w:rPr>
          <w:szCs w:val="28"/>
        </w:rPr>
      </w:pPr>
      <w:r>
        <w:rPr>
          <w:szCs w:val="28"/>
        </w:rPr>
        <w:t>В рассматриваемой конфигурации справочник представляет собой хранилище основной, базовой информации, на которой базируется вся последующая работа. В справочниках хранятся сведения о номенклатуре материальных ценностей, об организациях и контрагентах, о физических лицах компании, об используемых валютах, структурных подразделениях компании, единицах измерения товарно</w:t>
      </w:r>
      <w:r>
        <w:rPr>
          <w:szCs w:val="28"/>
        </w:rPr>
        <w:noBreakHyphen/>
        <w:t>материальных ценностей, и др.</w:t>
      </w:r>
    </w:p>
    <w:p w:rsidR="003B7B65" w:rsidRDefault="003B7B65" w:rsidP="003B7B65">
      <w:pPr>
        <w:spacing w:after="0" w:line="240" w:lineRule="auto"/>
        <w:ind w:left="-5" w:firstLine="708"/>
        <w:rPr>
          <w:szCs w:val="28"/>
        </w:rPr>
      </w:pPr>
      <w:r>
        <w:rPr>
          <w:szCs w:val="28"/>
        </w:rPr>
        <w:t xml:space="preserve">Выбор справочника для работы осуществляется с помощью соответствующих команд главного меню, или ссылок панели функций. Также выбрать справочник можно в окне списка справочников (рис. 2.1), которое вызывается с помощью команды главного меню </w:t>
      </w:r>
      <w:proofErr w:type="gramStart"/>
      <w:r>
        <w:rPr>
          <w:b/>
          <w:bCs/>
          <w:szCs w:val="28"/>
        </w:rPr>
        <w:t>Операции &gt;</w:t>
      </w:r>
      <w:proofErr w:type="gramEnd"/>
      <w:r>
        <w:rPr>
          <w:b/>
          <w:bCs/>
          <w:szCs w:val="28"/>
        </w:rPr>
        <w:t xml:space="preserve"> Справочники</w:t>
      </w:r>
      <w:r>
        <w:rPr>
          <w:szCs w:val="28"/>
        </w:rPr>
        <w:t xml:space="preserve"> (команда доступна, если включен интерфейс </w:t>
      </w:r>
      <w:r>
        <w:rPr>
          <w:b/>
          <w:bCs/>
          <w:szCs w:val="28"/>
        </w:rPr>
        <w:t>Полный</w:t>
      </w:r>
      <w:r>
        <w:rPr>
          <w:szCs w:val="28"/>
        </w:rPr>
        <w:t>, подробнее см. в предыдущей главе раздел «Инструментарий программы»).</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0"/>
        <w:jc w:val="center"/>
        <w:rPr>
          <w:szCs w:val="28"/>
        </w:rPr>
      </w:pPr>
      <w:r>
        <w:rPr>
          <w:noProof/>
          <w:szCs w:val="28"/>
        </w:rPr>
        <w:drawing>
          <wp:inline distT="0" distB="0" distL="0" distR="0">
            <wp:extent cx="2914650" cy="2264762"/>
            <wp:effectExtent l="0" t="0" r="0" b="2540"/>
            <wp:docPr id="715" name="Рисунок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18912" cy="2268073"/>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2.1.</w:t>
      </w:r>
      <w:r>
        <w:rPr>
          <w:szCs w:val="28"/>
        </w:rPr>
        <w:t xml:space="preserve"> Список справочников программы</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709"/>
        <w:jc w:val="center"/>
        <w:rPr>
          <w:szCs w:val="28"/>
        </w:rPr>
      </w:pPr>
    </w:p>
    <w:p w:rsidR="003B7B65" w:rsidRPr="003B7B65" w:rsidRDefault="003B7B65" w:rsidP="003B7B65">
      <w:pPr>
        <w:pStyle w:val="3"/>
        <w:ind w:left="0" w:firstLine="709"/>
        <w:jc w:val="left"/>
        <w:rPr>
          <w:rFonts w:ascii="Times New Roman" w:eastAsiaTheme="minorEastAsia" w:hAnsi="Times New Roman" w:cs="Times New Roman"/>
          <w:color w:val="auto"/>
          <w:sz w:val="28"/>
          <w:szCs w:val="28"/>
          <w:u w:val="single"/>
        </w:rPr>
      </w:pPr>
      <w:r w:rsidRPr="003B7B65">
        <w:rPr>
          <w:rFonts w:ascii="Times New Roman" w:eastAsiaTheme="minorEastAsia" w:hAnsi="Times New Roman" w:cs="Times New Roman"/>
          <w:color w:val="auto"/>
          <w:sz w:val="28"/>
          <w:szCs w:val="28"/>
          <w:u w:val="single"/>
        </w:rPr>
        <w:t>Номенклатурные позиции</w:t>
      </w:r>
    </w:p>
    <w:p w:rsidR="003B7B65" w:rsidRDefault="003B7B65" w:rsidP="003B7B65">
      <w:pPr>
        <w:spacing w:after="0" w:line="240" w:lineRule="auto"/>
        <w:ind w:left="0" w:firstLine="709"/>
        <w:jc w:val="center"/>
        <w:rPr>
          <w:rFonts w:eastAsiaTheme="minorEastAsia"/>
          <w:szCs w:val="28"/>
        </w:rPr>
      </w:pPr>
    </w:p>
    <w:p w:rsidR="003B7B65" w:rsidRDefault="003B7B65" w:rsidP="003B7B65">
      <w:pPr>
        <w:spacing w:after="0" w:line="240" w:lineRule="auto"/>
        <w:ind w:left="0" w:firstLine="709"/>
        <w:jc w:val="center"/>
        <w:rPr>
          <w:rFonts w:eastAsiaTheme="minorHAnsi"/>
          <w:szCs w:val="28"/>
        </w:rPr>
      </w:pPr>
      <w:r>
        <w:rPr>
          <w:szCs w:val="28"/>
        </w:rPr>
        <w:t>В справочнике номенклатуры осуществляется ввод, редактирование и хранение информации обо всех товарно</w:t>
      </w:r>
      <w:r>
        <w:rPr>
          <w:szCs w:val="28"/>
        </w:rPr>
        <w:noBreakHyphen/>
        <w:t>материальных ценностях, а также работах и услугах, которые используются на предприятии. Без этого справочника обойтись невозможно: все позиции, включаемые в товарно</w:t>
      </w:r>
      <w:r>
        <w:rPr>
          <w:szCs w:val="28"/>
        </w:rPr>
        <w:noBreakHyphen/>
        <w:t>сопроводительные и складские документы, в обязательном порядке должны быть в него внесены.</w:t>
      </w:r>
    </w:p>
    <w:p w:rsidR="003B7B65" w:rsidRDefault="003B7B65" w:rsidP="003B7B65">
      <w:pPr>
        <w:spacing w:after="0" w:line="240" w:lineRule="auto"/>
        <w:ind w:left="0" w:firstLine="709"/>
        <w:jc w:val="center"/>
        <w:rPr>
          <w:szCs w:val="28"/>
        </w:rPr>
      </w:pPr>
      <w:r>
        <w:rPr>
          <w:szCs w:val="28"/>
        </w:rPr>
        <w:t xml:space="preserve">Чтобы войти в режим работы со справочником номенклатуры, его можно выбрать в окне выбора справочников (см. рис. 2.1), либо открыть с помощью команды главного меню </w:t>
      </w:r>
      <w:proofErr w:type="gramStart"/>
      <w:r>
        <w:rPr>
          <w:b/>
          <w:bCs/>
          <w:szCs w:val="28"/>
        </w:rPr>
        <w:t>Склад &gt;</w:t>
      </w:r>
      <w:proofErr w:type="gramEnd"/>
      <w:r>
        <w:rPr>
          <w:b/>
          <w:bCs/>
          <w:szCs w:val="28"/>
        </w:rPr>
        <w:t xml:space="preserve"> Номенклатура</w:t>
      </w:r>
      <w:r>
        <w:rPr>
          <w:szCs w:val="28"/>
        </w:rPr>
        <w:t>. В любом случае на экране отобразится окно справочника, которое показано на рис. 2.2.</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142"/>
        <w:jc w:val="center"/>
        <w:rPr>
          <w:szCs w:val="28"/>
        </w:rPr>
      </w:pPr>
      <w:r>
        <w:rPr>
          <w:noProof/>
          <w:szCs w:val="28"/>
        </w:rPr>
        <w:drawing>
          <wp:inline distT="0" distB="0" distL="0" distR="0">
            <wp:extent cx="5505450" cy="1819275"/>
            <wp:effectExtent l="0" t="0" r="0" b="9525"/>
            <wp:docPr id="714" name="Рисунок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05450" cy="1819275"/>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2.2.</w:t>
      </w:r>
      <w:r>
        <w:rPr>
          <w:szCs w:val="28"/>
        </w:rPr>
        <w:t xml:space="preserve"> Справочник номенклатуры</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709"/>
        <w:rPr>
          <w:szCs w:val="28"/>
        </w:rPr>
      </w:pPr>
      <w:r>
        <w:rPr>
          <w:szCs w:val="28"/>
        </w:rPr>
        <w:t xml:space="preserve">В левой части данного окна содержится иерархический перечень групп номенклатуры, в правой части – список номенклатуры, которая входит в текущую группу (для удобства работы рекомендуется однотипные номенклатурные позиции объединять в группы – например, </w:t>
      </w:r>
      <w:r>
        <w:rPr>
          <w:b/>
          <w:bCs/>
          <w:szCs w:val="28"/>
        </w:rPr>
        <w:t>Бытовая техника</w:t>
      </w:r>
      <w:r>
        <w:rPr>
          <w:szCs w:val="28"/>
        </w:rPr>
        <w:t xml:space="preserve">, </w:t>
      </w:r>
      <w:r>
        <w:rPr>
          <w:b/>
          <w:bCs/>
          <w:szCs w:val="28"/>
        </w:rPr>
        <w:t>Одежда</w:t>
      </w:r>
      <w:r>
        <w:rPr>
          <w:szCs w:val="28"/>
        </w:rPr>
        <w:t xml:space="preserve">, </w:t>
      </w:r>
      <w:r>
        <w:rPr>
          <w:b/>
          <w:bCs/>
          <w:szCs w:val="28"/>
        </w:rPr>
        <w:t>Обувь</w:t>
      </w:r>
      <w:r>
        <w:rPr>
          <w:szCs w:val="28"/>
        </w:rPr>
        <w:t xml:space="preserve"> и т.д.). Для каждой позиции списка номенклатуры в соответствующих колонках показывается следующая информация: код номенклатурной позиции, краткое и полное наименование, единица измерения, номер грузовой таможенной декларации, страна происхождения, ставка НДС и произвольный комментарий.</w:t>
      </w:r>
    </w:p>
    <w:p w:rsidR="003B7B65" w:rsidRDefault="003B7B65" w:rsidP="003B7B65">
      <w:pPr>
        <w:spacing w:after="0" w:line="240" w:lineRule="auto"/>
        <w:ind w:left="0" w:firstLine="709"/>
        <w:rPr>
          <w:szCs w:val="28"/>
        </w:rPr>
      </w:pPr>
      <w:r>
        <w:rPr>
          <w:szCs w:val="28"/>
        </w:rPr>
        <w:t xml:space="preserve">Чтобы добавить в справочник новую группу номенклатуры, выполните команду </w:t>
      </w:r>
      <w:proofErr w:type="gramStart"/>
      <w:r>
        <w:rPr>
          <w:b/>
          <w:bCs/>
          <w:szCs w:val="28"/>
        </w:rPr>
        <w:t>Действия &gt;</w:t>
      </w:r>
      <w:proofErr w:type="gramEnd"/>
      <w:r>
        <w:rPr>
          <w:b/>
          <w:bCs/>
          <w:szCs w:val="28"/>
        </w:rPr>
        <w:t xml:space="preserve"> Новая группа</w:t>
      </w:r>
      <w:r>
        <w:rPr>
          <w:szCs w:val="28"/>
        </w:rPr>
        <w:t xml:space="preserve"> или нажмите комбинацию клавиш </w:t>
      </w:r>
      <w:r>
        <w:rPr>
          <w:b/>
          <w:bCs/>
          <w:szCs w:val="28"/>
        </w:rPr>
        <w:t>Ctrl+F9</w:t>
      </w:r>
      <w:r>
        <w:rPr>
          <w:szCs w:val="28"/>
        </w:rPr>
        <w:t>. В результате на экране откроется окно, которое показано на рис. 2.3.</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0"/>
        <w:jc w:val="center"/>
        <w:rPr>
          <w:szCs w:val="28"/>
        </w:rPr>
      </w:pPr>
      <w:r>
        <w:rPr>
          <w:noProof/>
          <w:szCs w:val="28"/>
        </w:rPr>
        <w:drawing>
          <wp:inline distT="0" distB="0" distL="0" distR="0">
            <wp:extent cx="3943350" cy="1323975"/>
            <wp:effectExtent l="0" t="0" r="0" b="9525"/>
            <wp:docPr id="713" name="Рисунок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43350" cy="1323975"/>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2.3.</w:t>
      </w:r>
      <w:r>
        <w:rPr>
          <w:szCs w:val="28"/>
        </w:rPr>
        <w:t xml:space="preserve"> Ввод и редактирование группы номенклатуры</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709"/>
        <w:rPr>
          <w:szCs w:val="28"/>
        </w:rPr>
      </w:pPr>
      <w:r>
        <w:rPr>
          <w:szCs w:val="28"/>
        </w:rPr>
        <w:t xml:space="preserve">Отметим, что в таком же окне осуществляется и редактирование групп номенклатуры: в данном случае необходимо выделить группу щелчком мыши и выполнить команду </w:t>
      </w:r>
      <w:proofErr w:type="gramStart"/>
      <w:r>
        <w:rPr>
          <w:b/>
          <w:bCs/>
          <w:szCs w:val="28"/>
        </w:rPr>
        <w:t>Действия &gt;</w:t>
      </w:r>
      <w:proofErr w:type="gramEnd"/>
      <w:r>
        <w:rPr>
          <w:b/>
          <w:bCs/>
          <w:szCs w:val="28"/>
        </w:rPr>
        <w:t xml:space="preserve"> Изменить</w:t>
      </w:r>
      <w:r>
        <w:rPr>
          <w:szCs w:val="28"/>
        </w:rPr>
        <w:t xml:space="preserve"> или нажать клавишу </w:t>
      </w:r>
      <w:r>
        <w:rPr>
          <w:b/>
          <w:bCs/>
          <w:szCs w:val="28"/>
        </w:rPr>
        <w:t>F2</w:t>
      </w:r>
      <w:r>
        <w:rPr>
          <w:szCs w:val="28"/>
        </w:rPr>
        <w:t>.</w:t>
      </w:r>
    </w:p>
    <w:p w:rsidR="003B7B65" w:rsidRDefault="003B7B65" w:rsidP="003B7B65">
      <w:pPr>
        <w:spacing w:after="0" w:line="240" w:lineRule="auto"/>
        <w:ind w:left="0" w:firstLine="709"/>
        <w:rPr>
          <w:szCs w:val="28"/>
        </w:rPr>
      </w:pPr>
      <w:r>
        <w:rPr>
          <w:szCs w:val="28"/>
        </w:rPr>
        <w:t xml:space="preserve">В соответствующих полях данного окна вводится код и наименование группы товаров (значение поля </w:t>
      </w:r>
      <w:r>
        <w:rPr>
          <w:b/>
          <w:bCs/>
          <w:szCs w:val="28"/>
        </w:rPr>
        <w:t>Код</w:t>
      </w:r>
      <w:r>
        <w:rPr>
          <w:szCs w:val="28"/>
        </w:rPr>
        <w:t xml:space="preserve"> формируется системой автоматически, но его можно отредактировать с клавиатуры; поле </w:t>
      </w:r>
      <w:r>
        <w:rPr>
          <w:b/>
          <w:bCs/>
          <w:szCs w:val="28"/>
        </w:rPr>
        <w:t>Наименование</w:t>
      </w:r>
      <w:r>
        <w:rPr>
          <w:szCs w:val="28"/>
        </w:rPr>
        <w:t xml:space="preserve"> заполняется с клавиатуры). В поле </w:t>
      </w:r>
      <w:r>
        <w:rPr>
          <w:b/>
          <w:bCs/>
          <w:szCs w:val="28"/>
        </w:rPr>
        <w:t>Родитель</w:t>
      </w:r>
      <w:r>
        <w:rPr>
          <w:szCs w:val="28"/>
        </w:rPr>
        <w:t xml:space="preserve"> указывается группа товаров, которой будет подчинена создаваемая группа (значение данного поля выбирается в окне, открываемом с помощью кнопки выбора). Если данная группа должна находиться в корневой директории </w:t>
      </w:r>
      <w:r>
        <w:rPr>
          <w:b/>
          <w:bCs/>
          <w:szCs w:val="28"/>
        </w:rPr>
        <w:t>Номенклатура</w:t>
      </w:r>
      <w:r>
        <w:rPr>
          <w:szCs w:val="28"/>
        </w:rPr>
        <w:t xml:space="preserve">, которая создана в программе по умолчанию, то поле </w:t>
      </w:r>
      <w:r>
        <w:rPr>
          <w:b/>
          <w:bCs/>
          <w:szCs w:val="28"/>
        </w:rPr>
        <w:t>Родитель</w:t>
      </w:r>
      <w:r>
        <w:rPr>
          <w:szCs w:val="28"/>
        </w:rPr>
        <w:t xml:space="preserve"> следует оставить пустым.</w:t>
      </w:r>
    </w:p>
    <w:p w:rsidR="003B7B65" w:rsidRDefault="003B7B65" w:rsidP="003B7B65">
      <w:pPr>
        <w:spacing w:after="0" w:line="240" w:lineRule="auto"/>
        <w:ind w:left="0" w:firstLine="709"/>
        <w:rPr>
          <w:szCs w:val="28"/>
        </w:rPr>
      </w:pPr>
      <w:r>
        <w:rPr>
          <w:szCs w:val="28"/>
        </w:rPr>
        <w:lastRenderedPageBreak/>
        <w:t xml:space="preserve">Завершается процесс создания (редактирования) группы товаров нажатием кнопки </w:t>
      </w:r>
      <w:r>
        <w:rPr>
          <w:b/>
          <w:bCs/>
          <w:szCs w:val="28"/>
        </w:rPr>
        <w:t>ОК</w:t>
      </w:r>
      <w:r>
        <w:rPr>
          <w:szCs w:val="28"/>
        </w:rPr>
        <w:t xml:space="preserve"> либо </w:t>
      </w:r>
      <w:r>
        <w:rPr>
          <w:b/>
          <w:bCs/>
          <w:szCs w:val="28"/>
        </w:rPr>
        <w:t>Записать</w:t>
      </w:r>
      <w:r>
        <w:rPr>
          <w:szCs w:val="28"/>
        </w:rPr>
        <w:t xml:space="preserve">. С помощью кнопки </w:t>
      </w:r>
      <w:proofErr w:type="gramStart"/>
      <w:r>
        <w:rPr>
          <w:b/>
          <w:bCs/>
          <w:szCs w:val="28"/>
        </w:rPr>
        <w:t>Закрыть</w:t>
      </w:r>
      <w:proofErr w:type="gramEnd"/>
      <w:r>
        <w:rPr>
          <w:szCs w:val="28"/>
        </w:rPr>
        <w:t xml:space="preserve"> осуществляется выход из данного режима без сохранения изменений.</w:t>
      </w:r>
    </w:p>
    <w:p w:rsidR="003B7B65" w:rsidRDefault="003B7B65" w:rsidP="003B7B65">
      <w:pPr>
        <w:spacing w:after="0" w:line="240" w:lineRule="auto"/>
        <w:ind w:left="0" w:firstLine="709"/>
        <w:rPr>
          <w:szCs w:val="28"/>
        </w:rPr>
      </w:pPr>
      <w:r>
        <w:rPr>
          <w:szCs w:val="28"/>
        </w:rPr>
        <w:t xml:space="preserve">Чтобы ввести в справочник новую номенклатурную позицию, нужно выделить щелчком мыши группу, в состав которой ее нужно включить, и выполнить команду главного меню </w:t>
      </w:r>
      <w:proofErr w:type="gramStart"/>
      <w:r>
        <w:rPr>
          <w:b/>
          <w:bCs/>
          <w:szCs w:val="28"/>
        </w:rPr>
        <w:t>Действия &gt;</w:t>
      </w:r>
      <w:proofErr w:type="gramEnd"/>
      <w:r>
        <w:rPr>
          <w:b/>
          <w:bCs/>
          <w:szCs w:val="28"/>
        </w:rPr>
        <w:t xml:space="preserve"> Добавить</w:t>
      </w:r>
      <w:r>
        <w:rPr>
          <w:szCs w:val="28"/>
        </w:rPr>
        <w:t xml:space="preserve"> или нажать клавишу </w:t>
      </w:r>
      <w:proofErr w:type="spellStart"/>
      <w:r>
        <w:rPr>
          <w:b/>
          <w:bCs/>
          <w:szCs w:val="28"/>
        </w:rPr>
        <w:t>Insert</w:t>
      </w:r>
      <w:proofErr w:type="spellEnd"/>
      <w:r>
        <w:rPr>
          <w:szCs w:val="28"/>
        </w:rPr>
        <w:t xml:space="preserve">. Для перехода в режим редактирования введенной ранее позиции выделите ее в списке щелчком мыши и выполните команду </w:t>
      </w:r>
      <w:proofErr w:type="gramStart"/>
      <w:r>
        <w:rPr>
          <w:b/>
          <w:bCs/>
          <w:szCs w:val="28"/>
        </w:rPr>
        <w:t>Действия &gt;</w:t>
      </w:r>
      <w:proofErr w:type="gramEnd"/>
      <w:r>
        <w:rPr>
          <w:b/>
          <w:bCs/>
          <w:szCs w:val="28"/>
        </w:rPr>
        <w:t xml:space="preserve"> Изменить</w:t>
      </w:r>
      <w:r>
        <w:rPr>
          <w:szCs w:val="28"/>
        </w:rPr>
        <w:t xml:space="preserve"> или нажмите клавишу </w:t>
      </w:r>
      <w:r>
        <w:rPr>
          <w:b/>
          <w:bCs/>
          <w:szCs w:val="28"/>
        </w:rPr>
        <w:t>F2</w:t>
      </w:r>
      <w:r>
        <w:rPr>
          <w:szCs w:val="28"/>
        </w:rPr>
        <w:t>. При выполнении любого из перечисленных действий на экране отобразится окно ввода и редактирования, которое показано на рис. 2.4.</w:t>
      </w:r>
    </w:p>
    <w:p w:rsidR="003B7B65" w:rsidRDefault="003B7B65" w:rsidP="003B7B65">
      <w:pPr>
        <w:spacing w:after="0" w:line="240" w:lineRule="auto"/>
        <w:ind w:firstLine="709"/>
        <w:rPr>
          <w:szCs w:val="28"/>
        </w:rPr>
      </w:pPr>
    </w:p>
    <w:p w:rsidR="003B7B65" w:rsidRDefault="003B7B65" w:rsidP="003B7B65">
      <w:pPr>
        <w:spacing w:after="0" w:line="240" w:lineRule="auto"/>
        <w:ind w:hanging="1174"/>
        <w:jc w:val="center"/>
        <w:rPr>
          <w:szCs w:val="28"/>
        </w:rPr>
      </w:pPr>
      <w:r>
        <w:rPr>
          <w:noProof/>
          <w:szCs w:val="28"/>
        </w:rPr>
        <w:drawing>
          <wp:inline distT="0" distB="0" distL="0" distR="0">
            <wp:extent cx="5505450" cy="3924300"/>
            <wp:effectExtent l="0" t="0" r="0" b="0"/>
            <wp:docPr id="712" name="Рисунок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05450" cy="3924300"/>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2.4.</w:t>
      </w:r>
      <w:r>
        <w:rPr>
          <w:szCs w:val="28"/>
        </w:rPr>
        <w:t xml:space="preserve"> Ввод и редактирование номенклатурной позиции</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709"/>
        <w:rPr>
          <w:szCs w:val="28"/>
        </w:rPr>
      </w:pPr>
      <w:r>
        <w:rPr>
          <w:szCs w:val="28"/>
        </w:rPr>
        <w:t>В данном окне определяются значения перечисленных ниже параметров. Отметим, что не все из них являются обязательными для заполнения.</w:t>
      </w:r>
    </w:p>
    <w:p w:rsidR="003B7B65" w:rsidRDefault="003B7B65" w:rsidP="003B7B65">
      <w:pPr>
        <w:spacing w:after="0" w:line="240" w:lineRule="auto"/>
        <w:ind w:left="0" w:firstLine="709"/>
        <w:rPr>
          <w:szCs w:val="28"/>
        </w:rPr>
      </w:pPr>
      <w:r>
        <w:rPr>
          <w:b/>
          <w:bCs/>
          <w:szCs w:val="28"/>
        </w:rPr>
        <w:t>Группа номенклатуры</w:t>
      </w:r>
      <w:r>
        <w:rPr>
          <w:szCs w:val="28"/>
        </w:rPr>
        <w:t xml:space="preserve"> – в данном поле указывается группа номенклатуры, к которой нужно отнести данную номенклатурную позицию. Требуемое значение выбирается в окне списка групп, открываемом с помощью кнопки выбора. В данном окне нужно выделить требуемую группу щелчком мыши и нажать кнопку </w:t>
      </w:r>
      <w:proofErr w:type="gramStart"/>
      <w:r>
        <w:rPr>
          <w:b/>
          <w:bCs/>
          <w:szCs w:val="28"/>
        </w:rPr>
        <w:t>Выбрать</w:t>
      </w:r>
      <w:proofErr w:type="gramEnd"/>
      <w:r>
        <w:rPr>
          <w:szCs w:val="28"/>
        </w:rPr>
        <w:t xml:space="preserve"> или клавишу </w:t>
      </w:r>
      <w:proofErr w:type="spellStart"/>
      <w:r>
        <w:rPr>
          <w:b/>
          <w:bCs/>
          <w:szCs w:val="28"/>
        </w:rPr>
        <w:t>Enter</w:t>
      </w:r>
      <w:proofErr w:type="spellEnd"/>
      <w:r>
        <w:rPr>
          <w:szCs w:val="28"/>
        </w:rPr>
        <w:t>.</w:t>
      </w:r>
    </w:p>
    <w:p w:rsidR="003B7B65" w:rsidRDefault="003B7B65" w:rsidP="003B7B65">
      <w:pPr>
        <w:spacing w:after="0" w:line="240" w:lineRule="auto"/>
        <w:ind w:left="0" w:firstLine="709"/>
        <w:rPr>
          <w:szCs w:val="28"/>
        </w:rPr>
      </w:pPr>
      <w:r>
        <w:rPr>
          <w:b/>
          <w:bCs/>
          <w:szCs w:val="28"/>
        </w:rPr>
        <w:t>Краткое наименование</w:t>
      </w:r>
      <w:r>
        <w:rPr>
          <w:szCs w:val="28"/>
        </w:rPr>
        <w:t xml:space="preserve"> – здесь с клавиатуры вводится краткое наименование номенклатурной позиции, которое будет отображаться в интерфейсах списка и выбора.</w:t>
      </w:r>
    </w:p>
    <w:p w:rsidR="003B7B65" w:rsidRDefault="003B7B65" w:rsidP="003B7B65">
      <w:pPr>
        <w:spacing w:after="0" w:line="240" w:lineRule="auto"/>
        <w:ind w:left="0" w:firstLine="709"/>
        <w:rPr>
          <w:szCs w:val="28"/>
        </w:rPr>
      </w:pPr>
      <w:r>
        <w:rPr>
          <w:b/>
          <w:bCs/>
          <w:szCs w:val="28"/>
        </w:rPr>
        <w:lastRenderedPageBreak/>
        <w:t>Код</w:t>
      </w:r>
      <w:r>
        <w:rPr>
          <w:szCs w:val="28"/>
        </w:rPr>
        <w:t xml:space="preserve"> – в этом поле указывается код номенклатурной позиции. Значение данного поля формируется программой автоматически в момент создания новой позиции, но при необходимости его можно отредактировать. Для этого с помощью команды </w:t>
      </w:r>
      <w:proofErr w:type="gramStart"/>
      <w:r>
        <w:rPr>
          <w:b/>
          <w:bCs/>
          <w:szCs w:val="28"/>
        </w:rPr>
        <w:t>Действия &gt;</w:t>
      </w:r>
      <w:proofErr w:type="gramEnd"/>
      <w:r>
        <w:rPr>
          <w:b/>
          <w:bCs/>
          <w:szCs w:val="28"/>
        </w:rPr>
        <w:t xml:space="preserve"> Редактировать код</w:t>
      </w:r>
      <w:r>
        <w:rPr>
          <w:szCs w:val="28"/>
        </w:rPr>
        <w:t xml:space="preserve"> нужно включить режим редактирования кода, после чего с клавиатуры ввести требуемое значение.</w:t>
      </w:r>
    </w:p>
    <w:p w:rsidR="003B7B65" w:rsidRDefault="003B7B65" w:rsidP="003B7B65">
      <w:pPr>
        <w:spacing w:after="0" w:line="240" w:lineRule="auto"/>
        <w:ind w:left="0" w:firstLine="709"/>
        <w:rPr>
          <w:szCs w:val="28"/>
        </w:rPr>
      </w:pPr>
      <w:r>
        <w:rPr>
          <w:b/>
          <w:bCs/>
          <w:szCs w:val="28"/>
        </w:rPr>
        <w:t>Полное наименование</w:t>
      </w:r>
      <w:r>
        <w:rPr>
          <w:szCs w:val="28"/>
        </w:rPr>
        <w:t xml:space="preserve"> – в данном поле с клавиатуры вводится полное наименование номенклатурной позиции, которое будет выводиться в печатных формах документов.</w:t>
      </w:r>
    </w:p>
    <w:p w:rsidR="003B7B65" w:rsidRDefault="003B7B65" w:rsidP="003B7B65">
      <w:pPr>
        <w:spacing w:after="0" w:line="240" w:lineRule="auto"/>
        <w:ind w:left="0" w:firstLine="709"/>
        <w:rPr>
          <w:szCs w:val="28"/>
        </w:rPr>
      </w:pPr>
      <w:r>
        <w:rPr>
          <w:b/>
          <w:bCs/>
          <w:szCs w:val="28"/>
        </w:rPr>
        <w:t>Услуга</w:t>
      </w:r>
      <w:r>
        <w:rPr>
          <w:szCs w:val="28"/>
        </w:rPr>
        <w:t xml:space="preserve"> – этот флажок необходимо установить в том случае, когда текущей номенклатурной позицией является услуга.</w:t>
      </w:r>
    </w:p>
    <w:p w:rsidR="003B7B65" w:rsidRDefault="003B7B65" w:rsidP="003B7B65">
      <w:pPr>
        <w:spacing w:after="0" w:line="240" w:lineRule="auto"/>
        <w:ind w:left="0" w:firstLine="709"/>
        <w:rPr>
          <w:szCs w:val="28"/>
        </w:rPr>
      </w:pPr>
      <w:r>
        <w:rPr>
          <w:b/>
          <w:bCs/>
          <w:szCs w:val="28"/>
        </w:rPr>
        <w:t>Единица измерения</w:t>
      </w:r>
      <w:r>
        <w:rPr>
          <w:szCs w:val="28"/>
        </w:rPr>
        <w:t xml:space="preserve"> – в этом поле выбирается единица измерения номенклатурной позиции. Чтобы заполнить поле, нажмите кнопку выбора, затем в открывшемся окне классификатора единиц измерения (с ним мы познакомимся позже) выделите щелчком мыши требуемую позицию и нажмите кнопку </w:t>
      </w:r>
      <w:proofErr w:type="gramStart"/>
      <w:r>
        <w:rPr>
          <w:b/>
          <w:bCs/>
          <w:szCs w:val="28"/>
        </w:rPr>
        <w:t>Выбрать</w:t>
      </w:r>
      <w:proofErr w:type="gramEnd"/>
      <w:r>
        <w:rPr>
          <w:szCs w:val="28"/>
        </w:rPr>
        <w:t xml:space="preserve"> или клавишу </w:t>
      </w:r>
      <w:proofErr w:type="spellStart"/>
      <w:r>
        <w:rPr>
          <w:b/>
          <w:bCs/>
          <w:szCs w:val="28"/>
        </w:rPr>
        <w:t>Enter</w:t>
      </w:r>
      <w:proofErr w:type="spellEnd"/>
      <w:r>
        <w:rPr>
          <w:szCs w:val="28"/>
        </w:rPr>
        <w:t>.</w:t>
      </w:r>
    </w:p>
    <w:p w:rsidR="003B7B65" w:rsidRDefault="003B7B65" w:rsidP="003B7B65">
      <w:pPr>
        <w:spacing w:after="0" w:line="240" w:lineRule="auto"/>
        <w:ind w:left="0" w:firstLine="709"/>
        <w:rPr>
          <w:szCs w:val="28"/>
        </w:rPr>
      </w:pPr>
      <w:r>
        <w:rPr>
          <w:b/>
          <w:bCs/>
          <w:szCs w:val="28"/>
        </w:rPr>
        <w:t>Комментарий</w:t>
      </w:r>
      <w:r>
        <w:rPr>
          <w:szCs w:val="28"/>
        </w:rPr>
        <w:t xml:space="preserve"> – в данном поле при необходимости с клавиатуры вводится дополнительная информация произвольного характера, относящаяся к текущей номенклатурной позиции.</w:t>
      </w:r>
    </w:p>
    <w:p w:rsidR="003B7B65" w:rsidRDefault="003B7B65" w:rsidP="003B7B65">
      <w:pPr>
        <w:spacing w:after="0" w:line="240" w:lineRule="auto"/>
        <w:ind w:left="0" w:firstLine="709"/>
        <w:rPr>
          <w:szCs w:val="28"/>
        </w:rPr>
      </w:pPr>
      <w:r>
        <w:rPr>
          <w:szCs w:val="28"/>
        </w:rPr>
        <w:t xml:space="preserve">Остальные параметры номенклатурной позиции в зависимости от своего назначения и функциональности сгруппированы на вкладках </w:t>
      </w:r>
      <w:proofErr w:type="gramStart"/>
      <w:r>
        <w:rPr>
          <w:b/>
          <w:bCs/>
          <w:szCs w:val="28"/>
        </w:rPr>
        <w:t>По</w:t>
      </w:r>
      <w:proofErr w:type="gramEnd"/>
      <w:r>
        <w:rPr>
          <w:b/>
          <w:bCs/>
          <w:szCs w:val="28"/>
        </w:rPr>
        <w:t xml:space="preserve"> умолчанию</w:t>
      </w:r>
      <w:r>
        <w:rPr>
          <w:szCs w:val="28"/>
        </w:rPr>
        <w:t xml:space="preserve">, </w:t>
      </w:r>
      <w:r>
        <w:rPr>
          <w:b/>
          <w:bCs/>
          <w:szCs w:val="28"/>
        </w:rPr>
        <w:t>Цены</w:t>
      </w:r>
      <w:r>
        <w:rPr>
          <w:szCs w:val="28"/>
        </w:rPr>
        <w:t xml:space="preserve">, </w:t>
      </w:r>
      <w:r>
        <w:rPr>
          <w:b/>
          <w:bCs/>
          <w:szCs w:val="28"/>
        </w:rPr>
        <w:t>Спецификации</w:t>
      </w:r>
      <w:r>
        <w:rPr>
          <w:szCs w:val="28"/>
        </w:rPr>
        <w:t xml:space="preserve"> и </w:t>
      </w:r>
      <w:r>
        <w:rPr>
          <w:b/>
          <w:bCs/>
          <w:szCs w:val="28"/>
        </w:rPr>
        <w:t>Счета учета</w:t>
      </w:r>
      <w:r>
        <w:rPr>
          <w:szCs w:val="28"/>
        </w:rPr>
        <w:t>. Рассмотрим содержимое каждой из них.</w:t>
      </w:r>
    </w:p>
    <w:p w:rsidR="003B7B65" w:rsidRDefault="003B7B65" w:rsidP="003B7B65">
      <w:pPr>
        <w:spacing w:after="0" w:line="240" w:lineRule="auto"/>
        <w:ind w:left="0" w:firstLine="709"/>
        <w:rPr>
          <w:szCs w:val="28"/>
        </w:rPr>
      </w:pPr>
    </w:p>
    <w:p w:rsidR="003B7B65" w:rsidRDefault="003B7B65" w:rsidP="003B7B65">
      <w:pPr>
        <w:pStyle w:val="Cite"/>
        <w:ind w:left="0" w:firstLine="709"/>
        <w:rPr>
          <w:sz w:val="28"/>
          <w:szCs w:val="28"/>
        </w:rPr>
      </w:pPr>
      <w:r>
        <w:rPr>
          <w:b/>
          <w:bCs/>
          <w:sz w:val="28"/>
          <w:szCs w:val="28"/>
        </w:rPr>
        <w:t>ВНИМАНИЕ</w:t>
      </w:r>
    </w:p>
    <w:p w:rsidR="003B7B65" w:rsidRDefault="003B7B65" w:rsidP="003B7B65">
      <w:pPr>
        <w:pStyle w:val="Cite"/>
        <w:ind w:left="0" w:firstLine="709"/>
        <w:rPr>
          <w:sz w:val="28"/>
          <w:szCs w:val="28"/>
        </w:rPr>
      </w:pPr>
      <w:r>
        <w:rPr>
          <w:sz w:val="28"/>
          <w:szCs w:val="28"/>
        </w:rPr>
        <w:t xml:space="preserve">Вкладки Цены, Спецификации и Счета учета становятся доступными только после сохранения данной номенклатурной позиции с помощью кнопки ОК или Записать. В данном случае целесообразнее использовать кнопку </w:t>
      </w:r>
      <w:proofErr w:type="gramStart"/>
      <w:r>
        <w:rPr>
          <w:sz w:val="28"/>
          <w:szCs w:val="28"/>
        </w:rPr>
        <w:t>Записать</w:t>
      </w:r>
      <w:proofErr w:type="gramEnd"/>
      <w:r>
        <w:rPr>
          <w:sz w:val="28"/>
          <w:szCs w:val="28"/>
        </w:rPr>
        <w:t>, поскольку после нажатия кнопки ОК данные будут записаны и сохранены с одновременным закрытием окна, и его придется открывать заново.</w:t>
      </w:r>
    </w:p>
    <w:p w:rsidR="003B7B65" w:rsidRDefault="003B7B65" w:rsidP="003B7B65">
      <w:pPr>
        <w:spacing w:after="0" w:line="240" w:lineRule="auto"/>
        <w:ind w:left="0" w:firstLine="709"/>
        <w:rPr>
          <w:szCs w:val="28"/>
        </w:rPr>
      </w:pPr>
    </w:p>
    <w:p w:rsidR="003B7B65" w:rsidRDefault="003B7B65" w:rsidP="003B7B65">
      <w:pPr>
        <w:spacing w:after="0" w:line="240" w:lineRule="auto"/>
        <w:ind w:left="0" w:firstLine="709"/>
        <w:rPr>
          <w:szCs w:val="28"/>
        </w:rPr>
      </w:pPr>
      <w:r>
        <w:rPr>
          <w:szCs w:val="28"/>
        </w:rPr>
        <w:t xml:space="preserve">На вкладке </w:t>
      </w:r>
      <w:proofErr w:type="gramStart"/>
      <w:r>
        <w:rPr>
          <w:b/>
          <w:bCs/>
          <w:szCs w:val="28"/>
        </w:rPr>
        <w:t>По</w:t>
      </w:r>
      <w:proofErr w:type="gramEnd"/>
      <w:r>
        <w:rPr>
          <w:b/>
          <w:bCs/>
          <w:szCs w:val="28"/>
        </w:rPr>
        <w:t xml:space="preserve"> умолчанию</w:t>
      </w:r>
      <w:r>
        <w:rPr>
          <w:szCs w:val="28"/>
        </w:rPr>
        <w:t xml:space="preserve"> определяются значения параметров, которые впоследствии будут предлагаться по умолчанию для данной номенклатурной позиции при оформлении разных документов. Здесь заполняются перечисленные ниже параметры.</w:t>
      </w:r>
    </w:p>
    <w:p w:rsidR="003B7B65" w:rsidRDefault="003B7B65" w:rsidP="003B7B65">
      <w:pPr>
        <w:spacing w:after="0" w:line="240" w:lineRule="auto"/>
        <w:ind w:left="0" w:firstLine="709"/>
        <w:rPr>
          <w:szCs w:val="28"/>
        </w:rPr>
      </w:pPr>
      <w:r>
        <w:rPr>
          <w:b/>
          <w:bCs/>
          <w:szCs w:val="28"/>
        </w:rPr>
        <w:t>НДС</w:t>
      </w:r>
      <w:r>
        <w:rPr>
          <w:szCs w:val="28"/>
        </w:rPr>
        <w:t xml:space="preserve"> – в данном поле из раскрывающегося списка выбирается ставка налога на добавленную стоимость, применяемая к текущей номенклатурной позиции.</w:t>
      </w:r>
    </w:p>
    <w:p w:rsidR="003B7B65" w:rsidRDefault="003B7B65" w:rsidP="003B7B65">
      <w:pPr>
        <w:spacing w:after="0" w:line="240" w:lineRule="auto"/>
        <w:ind w:left="0" w:firstLine="709"/>
        <w:rPr>
          <w:szCs w:val="28"/>
        </w:rPr>
      </w:pPr>
      <w:r>
        <w:rPr>
          <w:b/>
          <w:bCs/>
          <w:szCs w:val="28"/>
        </w:rPr>
        <w:t>Номер ГТД</w:t>
      </w:r>
      <w:r>
        <w:rPr>
          <w:szCs w:val="28"/>
        </w:rPr>
        <w:t xml:space="preserve"> – в данном поле из классификатора номеров ГТД, который вызывается нажатием кнопки выбора, выбирается номер грузовой таможенной декларации. Очевидно, что заполнение данного поля имеет смысл только для импортных товарно</w:t>
      </w:r>
      <w:r>
        <w:rPr>
          <w:szCs w:val="28"/>
        </w:rPr>
        <w:noBreakHyphen/>
        <w:t>материальных ценностей. Выбранное значение будет использоваться по умолчанию при оформлении поступления и реализации данной номенклатурной позиции.</w:t>
      </w:r>
    </w:p>
    <w:p w:rsidR="003B7B65" w:rsidRDefault="003B7B65" w:rsidP="003B7B65">
      <w:pPr>
        <w:spacing w:after="0" w:line="240" w:lineRule="auto"/>
        <w:ind w:left="0" w:firstLine="709"/>
        <w:rPr>
          <w:szCs w:val="28"/>
        </w:rPr>
      </w:pPr>
      <w:r>
        <w:rPr>
          <w:b/>
          <w:bCs/>
          <w:szCs w:val="28"/>
        </w:rPr>
        <w:lastRenderedPageBreak/>
        <w:t>Страна происхождения</w:t>
      </w:r>
      <w:r>
        <w:rPr>
          <w:szCs w:val="28"/>
        </w:rPr>
        <w:t xml:space="preserve"> – здесь указывается название страны</w:t>
      </w:r>
      <w:r>
        <w:rPr>
          <w:szCs w:val="28"/>
        </w:rPr>
        <w:noBreakHyphen/>
        <w:t>производителя данной номенклатурной позиции. Необходимое значение выбирается в окне классификатора стран мира, которое вызывается на экран нажатием кнопки выбора. Выбранное значение будет использоваться по умолчанию при оформлении поступления и реализации данной номенклатурной позиции.</w:t>
      </w:r>
    </w:p>
    <w:p w:rsidR="003B7B65" w:rsidRDefault="003B7B65" w:rsidP="003B7B65">
      <w:pPr>
        <w:spacing w:after="0" w:line="240" w:lineRule="auto"/>
        <w:ind w:left="0" w:firstLine="709"/>
        <w:rPr>
          <w:szCs w:val="28"/>
        </w:rPr>
      </w:pPr>
      <w:r>
        <w:rPr>
          <w:szCs w:val="28"/>
        </w:rPr>
        <w:t xml:space="preserve">На вкладке </w:t>
      </w:r>
      <w:r>
        <w:rPr>
          <w:b/>
          <w:bCs/>
          <w:szCs w:val="28"/>
        </w:rPr>
        <w:t>Цены</w:t>
      </w:r>
      <w:r>
        <w:rPr>
          <w:szCs w:val="28"/>
        </w:rPr>
        <w:t xml:space="preserve"> (рис. 2.5) вводится информация о ценах номенклатурной позиции.</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0"/>
        <w:jc w:val="center"/>
        <w:rPr>
          <w:szCs w:val="28"/>
        </w:rPr>
      </w:pPr>
      <w:r>
        <w:rPr>
          <w:noProof/>
          <w:szCs w:val="28"/>
        </w:rPr>
        <w:drawing>
          <wp:inline distT="0" distB="0" distL="0" distR="0">
            <wp:extent cx="5505450" cy="3924300"/>
            <wp:effectExtent l="0" t="0" r="0" b="0"/>
            <wp:docPr id="711" name="Рисунок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05450" cy="3924300"/>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2.5.</w:t>
      </w:r>
      <w:r>
        <w:rPr>
          <w:szCs w:val="28"/>
        </w:rPr>
        <w:t xml:space="preserve"> Ввод данных о ценах</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567"/>
        <w:rPr>
          <w:szCs w:val="28"/>
        </w:rPr>
      </w:pPr>
      <w:r>
        <w:rPr>
          <w:szCs w:val="28"/>
        </w:rPr>
        <w:t xml:space="preserve">В таблице отображается список типов цен, которые ранее были внесены в справочник типов цен номенклатуры. Чтобы указать цену, нужно пометить ее соответствующим флажком и с клавиатуры в поле </w:t>
      </w:r>
      <w:r>
        <w:rPr>
          <w:b/>
          <w:bCs/>
          <w:szCs w:val="28"/>
        </w:rPr>
        <w:t>Цена</w:t>
      </w:r>
      <w:r>
        <w:rPr>
          <w:szCs w:val="28"/>
        </w:rPr>
        <w:t xml:space="preserve"> ввести ее значение.</w:t>
      </w:r>
    </w:p>
    <w:p w:rsidR="003B7B65" w:rsidRDefault="003B7B65" w:rsidP="003B7B65">
      <w:pPr>
        <w:spacing w:after="0" w:line="240" w:lineRule="auto"/>
        <w:ind w:left="0" w:firstLine="567"/>
        <w:rPr>
          <w:szCs w:val="28"/>
        </w:rPr>
      </w:pPr>
      <w:r>
        <w:rPr>
          <w:szCs w:val="28"/>
        </w:rPr>
        <w:t xml:space="preserve">Содержимое вкладки </w:t>
      </w:r>
      <w:r>
        <w:rPr>
          <w:b/>
          <w:bCs/>
          <w:szCs w:val="28"/>
        </w:rPr>
        <w:t>Спецификации</w:t>
      </w:r>
      <w:r>
        <w:rPr>
          <w:szCs w:val="28"/>
        </w:rPr>
        <w:t xml:space="preserve"> показано на рис. 2.6.</w:t>
      </w:r>
    </w:p>
    <w:p w:rsidR="003B7B65" w:rsidRDefault="003B7B65" w:rsidP="003B7B65">
      <w:pPr>
        <w:spacing w:after="0" w:line="240" w:lineRule="auto"/>
        <w:ind w:firstLine="709"/>
        <w:rPr>
          <w:szCs w:val="28"/>
        </w:rPr>
      </w:pPr>
    </w:p>
    <w:p w:rsidR="003B7B65" w:rsidRDefault="003B7B65" w:rsidP="003B7B65">
      <w:pPr>
        <w:spacing w:after="0" w:line="240" w:lineRule="auto"/>
        <w:ind w:hanging="1174"/>
        <w:jc w:val="center"/>
        <w:rPr>
          <w:szCs w:val="28"/>
        </w:rPr>
      </w:pPr>
      <w:r>
        <w:rPr>
          <w:noProof/>
          <w:szCs w:val="28"/>
        </w:rPr>
        <w:lastRenderedPageBreak/>
        <w:drawing>
          <wp:inline distT="0" distB="0" distL="0" distR="0">
            <wp:extent cx="3895725" cy="2776884"/>
            <wp:effectExtent l="0" t="0" r="0" b="4445"/>
            <wp:docPr id="710" name="Рисунок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98610" cy="2778940"/>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2.6.</w:t>
      </w:r>
      <w:r>
        <w:rPr>
          <w:szCs w:val="28"/>
        </w:rPr>
        <w:t xml:space="preserve"> Вкладка Спецификации</w:t>
      </w:r>
    </w:p>
    <w:p w:rsidR="003B7B65" w:rsidRDefault="003B7B65" w:rsidP="003B7B65">
      <w:pPr>
        <w:spacing w:after="0" w:line="240" w:lineRule="auto"/>
        <w:ind w:firstLine="709"/>
        <w:rPr>
          <w:szCs w:val="28"/>
        </w:rPr>
      </w:pPr>
    </w:p>
    <w:p w:rsidR="003B7B65" w:rsidRDefault="003B7B65" w:rsidP="003B7B65">
      <w:pPr>
        <w:spacing w:after="0" w:line="240" w:lineRule="auto"/>
        <w:ind w:left="-142" w:firstLine="851"/>
        <w:rPr>
          <w:szCs w:val="28"/>
        </w:rPr>
      </w:pPr>
      <w:r>
        <w:rPr>
          <w:szCs w:val="28"/>
        </w:rPr>
        <w:t xml:space="preserve">Содержимое данной вкладки обычно используется на предприятиях, осуществляющих производственную деятельность, а также другими субъектами хозяйствования. Здесь формируется перечень спецификаций, определяющих состав данного изделия. Чтобы добавить в список новую спецификацию, нужно на данной вкладке выполнить команду </w:t>
      </w:r>
      <w:proofErr w:type="gramStart"/>
      <w:r>
        <w:rPr>
          <w:b/>
          <w:bCs/>
          <w:szCs w:val="28"/>
        </w:rPr>
        <w:t>Действия &gt;</w:t>
      </w:r>
      <w:proofErr w:type="gramEnd"/>
      <w:r>
        <w:rPr>
          <w:b/>
          <w:bCs/>
          <w:szCs w:val="28"/>
        </w:rPr>
        <w:t xml:space="preserve"> Добавить</w:t>
      </w:r>
      <w:r>
        <w:rPr>
          <w:szCs w:val="28"/>
        </w:rPr>
        <w:t xml:space="preserve"> или нажать в инструментальной панели кнопку </w:t>
      </w:r>
      <w:r>
        <w:rPr>
          <w:b/>
          <w:bCs/>
          <w:szCs w:val="28"/>
        </w:rPr>
        <w:t>Добавить</w:t>
      </w:r>
      <w:r>
        <w:rPr>
          <w:szCs w:val="28"/>
        </w:rPr>
        <w:t xml:space="preserve"> (название кнопки отображается в виде всплывающей подсказки при подведении к ней указателя мыши), либо воспользоваться клавишей </w:t>
      </w:r>
      <w:proofErr w:type="spellStart"/>
      <w:r>
        <w:rPr>
          <w:b/>
          <w:bCs/>
          <w:szCs w:val="28"/>
        </w:rPr>
        <w:t>Insert</w:t>
      </w:r>
      <w:proofErr w:type="spellEnd"/>
      <w:r>
        <w:rPr>
          <w:szCs w:val="28"/>
        </w:rPr>
        <w:t>. При выполнении любого из перечисленных действий на экране отображается окно, изображенное на рис. 2.7.</w:t>
      </w:r>
    </w:p>
    <w:p w:rsidR="003B7B65" w:rsidRDefault="003B7B65" w:rsidP="003B7B65">
      <w:pPr>
        <w:spacing w:after="0" w:line="240" w:lineRule="auto"/>
        <w:ind w:firstLine="709"/>
        <w:rPr>
          <w:szCs w:val="28"/>
        </w:rPr>
      </w:pPr>
    </w:p>
    <w:p w:rsidR="003B7B65" w:rsidRDefault="003B7B65" w:rsidP="003B7B65">
      <w:pPr>
        <w:spacing w:after="0" w:line="240" w:lineRule="auto"/>
        <w:ind w:firstLine="709"/>
        <w:rPr>
          <w:szCs w:val="28"/>
        </w:rPr>
      </w:pPr>
      <w:r>
        <w:rPr>
          <w:noProof/>
          <w:szCs w:val="28"/>
        </w:rPr>
        <w:drawing>
          <wp:inline distT="0" distB="0" distL="0" distR="0">
            <wp:extent cx="3943350" cy="3543300"/>
            <wp:effectExtent l="0" t="0" r="0" b="0"/>
            <wp:docPr id="709" name="Рисунок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43350" cy="3543300"/>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2.7.</w:t>
      </w:r>
      <w:r>
        <w:rPr>
          <w:szCs w:val="28"/>
        </w:rPr>
        <w:t xml:space="preserve"> Создание спецификации</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709"/>
        <w:rPr>
          <w:szCs w:val="28"/>
        </w:rPr>
      </w:pPr>
      <w:r>
        <w:rPr>
          <w:szCs w:val="28"/>
        </w:rPr>
        <w:t xml:space="preserve">В табличной части данного окна (она называется </w:t>
      </w:r>
      <w:r>
        <w:rPr>
          <w:b/>
          <w:bCs/>
          <w:szCs w:val="28"/>
        </w:rPr>
        <w:t>Исходные комплектующие</w:t>
      </w:r>
      <w:r>
        <w:rPr>
          <w:szCs w:val="28"/>
        </w:rPr>
        <w:t xml:space="preserve">) формируется список материалов и комплектующих, необходимых для изготовления одной единицы изделия. Это изделие указано в области </w:t>
      </w:r>
      <w:r>
        <w:rPr>
          <w:b/>
          <w:bCs/>
          <w:szCs w:val="28"/>
        </w:rPr>
        <w:t>Выходное изделие (продукция, полуфабрикат, услуга)</w:t>
      </w:r>
      <w:r>
        <w:rPr>
          <w:szCs w:val="28"/>
        </w:rPr>
        <w:t xml:space="preserve"> в поле </w:t>
      </w:r>
      <w:r>
        <w:rPr>
          <w:b/>
          <w:bCs/>
          <w:szCs w:val="28"/>
        </w:rPr>
        <w:t>Номенклатура</w:t>
      </w:r>
      <w:r>
        <w:rPr>
          <w:szCs w:val="28"/>
        </w:rPr>
        <w:t xml:space="preserve">. Для добавления позиции нужно нажать в инструментальной панели кнопку </w:t>
      </w:r>
      <w:proofErr w:type="gramStart"/>
      <w:r>
        <w:rPr>
          <w:b/>
          <w:bCs/>
          <w:szCs w:val="28"/>
        </w:rPr>
        <w:t>Добавить</w:t>
      </w:r>
      <w:proofErr w:type="gramEnd"/>
      <w:r>
        <w:rPr>
          <w:szCs w:val="28"/>
        </w:rPr>
        <w:t xml:space="preserve"> или клавишу </w:t>
      </w:r>
      <w:proofErr w:type="spellStart"/>
      <w:r>
        <w:rPr>
          <w:b/>
          <w:bCs/>
          <w:szCs w:val="28"/>
        </w:rPr>
        <w:t>Insert</w:t>
      </w:r>
      <w:proofErr w:type="spellEnd"/>
      <w:r>
        <w:rPr>
          <w:szCs w:val="28"/>
        </w:rPr>
        <w:t xml:space="preserve"> – в результате в списке появится новая позиция, номер которой будет сформирован автоматически. После этого в поле </w:t>
      </w:r>
      <w:r>
        <w:rPr>
          <w:b/>
          <w:bCs/>
          <w:szCs w:val="28"/>
        </w:rPr>
        <w:t>Номенклатура</w:t>
      </w:r>
      <w:r>
        <w:rPr>
          <w:szCs w:val="28"/>
        </w:rPr>
        <w:t xml:space="preserve"> нужно нажать кнопку выбора, и в открывшемся окне справочника номенклатуры выбрать материал (полуфабрикат и т.п.), а в поле </w:t>
      </w:r>
      <w:r>
        <w:rPr>
          <w:b/>
          <w:bCs/>
          <w:szCs w:val="28"/>
        </w:rPr>
        <w:t>Количество</w:t>
      </w:r>
      <w:r>
        <w:rPr>
          <w:szCs w:val="28"/>
        </w:rPr>
        <w:t xml:space="preserve"> с клавиатуры ввести количество данной позиции, необходимое для изготовления одной единицы изделия. Завершается формирование спецификации нажатием кнопки </w:t>
      </w:r>
      <w:r>
        <w:rPr>
          <w:b/>
          <w:bCs/>
          <w:szCs w:val="28"/>
        </w:rPr>
        <w:t>ОК</w:t>
      </w:r>
      <w:r>
        <w:rPr>
          <w:szCs w:val="28"/>
        </w:rPr>
        <w:t xml:space="preserve"> </w:t>
      </w:r>
      <w:proofErr w:type="spellStart"/>
      <w:r>
        <w:rPr>
          <w:szCs w:val="28"/>
        </w:rPr>
        <w:t>или</w:t>
      </w:r>
      <w:r>
        <w:rPr>
          <w:b/>
          <w:bCs/>
          <w:szCs w:val="28"/>
        </w:rPr>
        <w:t>Записать</w:t>
      </w:r>
      <w:proofErr w:type="spellEnd"/>
      <w:r>
        <w:rPr>
          <w:szCs w:val="28"/>
        </w:rPr>
        <w:t>.</w:t>
      </w:r>
    </w:p>
    <w:p w:rsidR="003B7B65" w:rsidRDefault="003B7B65" w:rsidP="003B7B65">
      <w:pPr>
        <w:spacing w:after="0" w:line="240" w:lineRule="auto"/>
        <w:ind w:left="0" w:firstLine="709"/>
        <w:rPr>
          <w:szCs w:val="28"/>
        </w:rPr>
      </w:pPr>
      <w:r>
        <w:rPr>
          <w:szCs w:val="28"/>
        </w:rPr>
        <w:t>В соответствии со спецификацией материалы, полуфабрикаты и комплектующие будут списываться на себестоимость одной единицы изделия.</w:t>
      </w:r>
    </w:p>
    <w:p w:rsidR="003B7B65" w:rsidRDefault="003B7B65" w:rsidP="003B7B65">
      <w:pPr>
        <w:spacing w:after="0" w:line="240" w:lineRule="auto"/>
        <w:ind w:left="0" w:firstLine="709"/>
        <w:rPr>
          <w:szCs w:val="28"/>
        </w:rPr>
      </w:pPr>
      <w:r>
        <w:rPr>
          <w:szCs w:val="28"/>
        </w:rPr>
        <w:t xml:space="preserve">Если для номенклатурной позиции сформировано несколько спецификаций, то одну из них можно назначить основной. Для этого на вкладке </w:t>
      </w:r>
      <w:r>
        <w:rPr>
          <w:b/>
          <w:bCs/>
          <w:szCs w:val="28"/>
        </w:rPr>
        <w:t>Спецификации</w:t>
      </w:r>
      <w:r>
        <w:rPr>
          <w:szCs w:val="28"/>
        </w:rPr>
        <w:t xml:space="preserve"> (см. рис. 2.6) нужно выделить ее щелчком мыши и нажать кнопку </w:t>
      </w:r>
      <w:r>
        <w:rPr>
          <w:b/>
          <w:bCs/>
          <w:szCs w:val="28"/>
        </w:rPr>
        <w:t>Основная</w:t>
      </w:r>
      <w:r>
        <w:rPr>
          <w:szCs w:val="28"/>
        </w:rPr>
        <w:t>.</w:t>
      </w:r>
    </w:p>
    <w:p w:rsidR="003B7B65" w:rsidRDefault="003B7B65" w:rsidP="003B7B65">
      <w:pPr>
        <w:spacing w:after="0" w:line="240" w:lineRule="auto"/>
        <w:ind w:left="0" w:firstLine="709"/>
        <w:rPr>
          <w:szCs w:val="28"/>
        </w:rPr>
      </w:pPr>
      <w:r>
        <w:rPr>
          <w:szCs w:val="28"/>
        </w:rPr>
        <w:t xml:space="preserve">На вкладке </w:t>
      </w:r>
      <w:r>
        <w:rPr>
          <w:b/>
          <w:bCs/>
          <w:szCs w:val="28"/>
        </w:rPr>
        <w:t>Счета учета</w:t>
      </w:r>
      <w:r>
        <w:rPr>
          <w:szCs w:val="28"/>
        </w:rPr>
        <w:t xml:space="preserve"> (рис. 2.8) формируется перечень счетов бухгалтерского и налогового учета, которые будут по умолчанию подставляться для данной номенклатурной позиции в соответствующих документах конфигурации.</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0"/>
        <w:jc w:val="center"/>
        <w:rPr>
          <w:szCs w:val="28"/>
        </w:rPr>
      </w:pPr>
      <w:r>
        <w:rPr>
          <w:noProof/>
          <w:szCs w:val="28"/>
        </w:rPr>
        <w:drawing>
          <wp:inline distT="0" distB="0" distL="0" distR="0">
            <wp:extent cx="5505450" cy="3924300"/>
            <wp:effectExtent l="0" t="0" r="0" b="0"/>
            <wp:docPr id="708" name="Рисунок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05450" cy="3924300"/>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2.8.</w:t>
      </w:r>
      <w:r>
        <w:rPr>
          <w:szCs w:val="28"/>
        </w:rPr>
        <w:t xml:space="preserve"> Вкладка Счета учета</w:t>
      </w:r>
    </w:p>
    <w:p w:rsidR="003B7B65" w:rsidRDefault="003B7B65" w:rsidP="003B7B65">
      <w:pPr>
        <w:spacing w:after="0" w:line="240" w:lineRule="auto"/>
        <w:ind w:left="0" w:firstLine="709"/>
        <w:rPr>
          <w:szCs w:val="28"/>
        </w:rPr>
      </w:pPr>
    </w:p>
    <w:p w:rsidR="003B7B65" w:rsidRDefault="003B7B65" w:rsidP="003B7B65">
      <w:pPr>
        <w:spacing w:after="0" w:line="240" w:lineRule="auto"/>
        <w:ind w:left="0" w:firstLine="709"/>
        <w:rPr>
          <w:szCs w:val="28"/>
        </w:rPr>
      </w:pPr>
      <w:r>
        <w:rPr>
          <w:szCs w:val="28"/>
        </w:rPr>
        <w:t xml:space="preserve">Чтобы ввести сведения о счетах учета, нужно на данной вкладке нажать кнопку </w:t>
      </w:r>
      <w:r>
        <w:rPr>
          <w:b/>
          <w:bCs/>
          <w:szCs w:val="28"/>
        </w:rPr>
        <w:t>Добавить</w:t>
      </w:r>
      <w:r>
        <w:rPr>
          <w:szCs w:val="28"/>
        </w:rPr>
        <w:t>. В результате на экране отобразится окно, которое показано на рис. 2.9.</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0"/>
        <w:jc w:val="center"/>
        <w:rPr>
          <w:szCs w:val="28"/>
        </w:rPr>
      </w:pPr>
      <w:r>
        <w:rPr>
          <w:noProof/>
          <w:szCs w:val="28"/>
        </w:rPr>
        <w:drawing>
          <wp:inline distT="0" distB="0" distL="0" distR="0">
            <wp:extent cx="5505450" cy="3143250"/>
            <wp:effectExtent l="0" t="0" r="0" b="0"/>
            <wp:docPr id="706" name="Рисунок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505450" cy="3143250"/>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2.9.</w:t>
      </w:r>
      <w:r>
        <w:rPr>
          <w:szCs w:val="28"/>
        </w:rPr>
        <w:t xml:space="preserve"> Сведения о счетах учета</w:t>
      </w:r>
    </w:p>
    <w:p w:rsidR="003B7B65" w:rsidRDefault="003B7B65" w:rsidP="003B7B65">
      <w:pPr>
        <w:spacing w:after="0" w:line="240" w:lineRule="auto"/>
        <w:ind w:left="-142" w:firstLine="851"/>
        <w:rPr>
          <w:szCs w:val="28"/>
        </w:rPr>
      </w:pPr>
    </w:p>
    <w:p w:rsidR="003B7B65" w:rsidRDefault="003B7B65" w:rsidP="003B7B65">
      <w:pPr>
        <w:spacing w:after="0" w:line="240" w:lineRule="auto"/>
        <w:ind w:left="-142" w:firstLine="851"/>
        <w:rPr>
          <w:szCs w:val="28"/>
        </w:rPr>
      </w:pPr>
      <w:r>
        <w:rPr>
          <w:szCs w:val="28"/>
        </w:rPr>
        <w:t xml:space="preserve">В программе реализована возможность ввода данных о счетах учета номенклатурной позиции отдельно для каждой организации, входящей в состав корпорации. Это бывает удобно, когда, например, одна организация производит изделие, а другая – продает его. Очевидно, что это изделие будет в первой организации проходить как готовая продукция, а во второй – как покупной товар. Кроме этого, данный механизм удобно применять и в целом ряде других случаев. Выбор организации, для которой вводятся сведения о счетах учета данной номенклатурной позиции, осуществляется из раскрывающегося списка в поле </w:t>
      </w:r>
      <w:r>
        <w:rPr>
          <w:b/>
          <w:bCs/>
          <w:szCs w:val="28"/>
        </w:rPr>
        <w:t>Организация</w:t>
      </w:r>
      <w:r>
        <w:rPr>
          <w:szCs w:val="28"/>
        </w:rPr>
        <w:t xml:space="preserve"> (см. рис. 2.54).</w:t>
      </w:r>
    </w:p>
    <w:p w:rsidR="003B7B65" w:rsidRDefault="003B7B65" w:rsidP="003B7B65">
      <w:pPr>
        <w:spacing w:after="0" w:line="240" w:lineRule="auto"/>
        <w:ind w:left="-142" w:firstLine="851"/>
        <w:rPr>
          <w:szCs w:val="28"/>
        </w:rPr>
      </w:pPr>
      <w:r>
        <w:rPr>
          <w:szCs w:val="28"/>
        </w:rPr>
        <w:t xml:space="preserve">Кроме этого, информацию о счетах учета можно вводить в разрезе складов и типов складов, которые указываются соответственно в полях </w:t>
      </w:r>
      <w:r>
        <w:rPr>
          <w:b/>
          <w:bCs/>
          <w:szCs w:val="28"/>
        </w:rPr>
        <w:t>Склад</w:t>
      </w:r>
      <w:r>
        <w:rPr>
          <w:szCs w:val="28"/>
        </w:rPr>
        <w:t xml:space="preserve"> и </w:t>
      </w:r>
      <w:r>
        <w:rPr>
          <w:b/>
          <w:bCs/>
          <w:szCs w:val="28"/>
        </w:rPr>
        <w:t>Тип склада</w:t>
      </w:r>
      <w:r>
        <w:rPr>
          <w:szCs w:val="28"/>
        </w:rPr>
        <w:t>.</w:t>
      </w:r>
    </w:p>
    <w:p w:rsidR="003B7B65" w:rsidRDefault="003B7B65" w:rsidP="003B7B65">
      <w:pPr>
        <w:spacing w:after="0" w:line="240" w:lineRule="auto"/>
        <w:ind w:left="-142" w:firstLine="851"/>
        <w:rPr>
          <w:szCs w:val="28"/>
        </w:rPr>
      </w:pPr>
      <w:r>
        <w:rPr>
          <w:szCs w:val="28"/>
        </w:rPr>
        <w:t xml:space="preserve">После этого в соответствующих полях нужно указать счета бухгалтерского и налогового учета данной номенклатурной позиции. Все эти поля заполняются одинаково: нужно нажать кнопку выбора, после чего в открывшемся окне справочника счетов дважды щелкнуть мышью на требуемой позиции. После ввода всех счетов нужно сохранить данные нажатием кнопки </w:t>
      </w:r>
      <w:r>
        <w:rPr>
          <w:b/>
          <w:bCs/>
          <w:szCs w:val="28"/>
        </w:rPr>
        <w:t>ОК</w:t>
      </w:r>
      <w:r>
        <w:rPr>
          <w:szCs w:val="28"/>
        </w:rPr>
        <w:t xml:space="preserve"> или </w:t>
      </w:r>
      <w:r>
        <w:rPr>
          <w:b/>
          <w:bCs/>
          <w:szCs w:val="28"/>
        </w:rPr>
        <w:t>Записать</w:t>
      </w:r>
      <w:r>
        <w:rPr>
          <w:szCs w:val="28"/>
        </w:rPr>
        <w:t>.</w:t>
      </w:r>
    </w:p>
    <w:p w:rsidR="003B7B65" w:rsidRDefault="003B7B65" w:rsidP="003B7B65">
      <w:pPr>
        <w:spacing w:after="0" w:line="240" w:lineRule="auto"/>
        <w:ind w:left="-142" w:firstLine="851"/>
        <w:rPr>
          <w:szCs w:val="28"/>
        </w:rPr>
      </w:pPr>
      <w:r>
        <w:rPr>
          <w:szCs w:val="28"/>
        </w:rPr>
        <w:t xml:space="preserve">Чтобы изменить введенные ранее сведения о счетах учета, нужно выделить на вкладке </w:t>
      </w:r>
      <w:r>
        <w:rPr>
          <w:b/>
          <w:bCs/>
          <w:szCs w:val="28"/>
        </w:rPr>
        <w:t>Счет учета</w:t>
      </w:r>
      <w:r>
        <w:rPr>
          <w:szCs w:val="28"/>
        </w:rPr>
        <w:t xml:space="preserve"> (см. рис. 2.8) соответствующую позицию щелчком мыши и нажать в инструментальной панели данной вкладки кнопку </w:t>
      </w:r>
      <w:proofErr w:type="gramStart"/>
      <w:r>
        <w:rPr>
          <w:b/>
          <w:bCs/>
          <w:szCs w:val="28"/>
        </w:rPr>
        <w:t>Изменить</w:t>
      </w:r>
      <w:proofErr w:type="gramEnd"/>
      <w:r>
        <w:rPr>
          <w:b/>
          <w:bCs/>
          <w:szCs w:val="28"/>
        </w:rPr>
        <w:t xml:space="preserve"> текущий элемент</w:t>
      </w:r>
      <w:r>
        <w:rPr>
          <w:szCs w:val="28"/>
        </w:rPr>
        <w:t xml:space="preserve"> (название кнопки отображается в виде </w:t>
      </w:r>
      <w:r>
        <w:rPr>
          <w:szCs w:val="28"/>
        </w:rPr>
        <w:lastRenderedPageBreak/>
        <w:t xml:space="preserve">всплывающей подсказки при подведении к ней указателя мыши) или выполнить команду контекстного меню </w:t>
      </w:r>
      <w:r>
        <w:rPr>
          <w:b/>
          <w:bCs/>
          <w:szCs w:val="28"/>
        </w:rPr>
        <w:t>Изменить</w:t>
      </w:r>
      <w:r>
        <w:rPr>
          <w:szCs w:val="28"/>
        </w:rPr>
        <w:t>. В результате на экране отобразится окно ввода и редактирования (см. рис. 2.9), в котором выполняются требуемые корректировки.</w:t>
      </w:r>
    </w:p>
    <w:p w:rsidR="003B7B65" w:rsidRDefault="003B7B65" w:rsidP="003B7B65">
      <w:pPr>
        <w:spacing w:after="0" w:line="240" w:lineRule="auto"/>
        <w:ind w:left="-142" w:firstLine="851"/>
        <w:rPr>
          <w:szCs w:val="28"/>
        </w:rPr>
      </w:pPr>
      <w:r>
        <w:rPr>
          <w:szCs w:val="28"/>
        </w:rPr>
        <w:t xml:space="preserve">Завершается ввод и редактирование номенклатурной позиции нажатием в данном окне кнопки </w:t>
      </w:r>
      <w:r>
        <w:rPr>
          <w:b/>
          <w:bCs/>
          <w:szCs w:val="28"/>
        </w:rPr>
        <w:t>ОК</w:t>
      </w:r>
      <w:r>
        <w:rPr>
          <w:szCs w:val="28"/>
        </w:rPr>
        <w:t xml:space="preserve"> или </w:t>
      </w:r>
      <w:r>
        <w:rPr>
          <w:b/>
          <w:bCs/>
          <w:szCs w:val="28"/>
        </w:rPr>
        <w:t>Записать</w:t>
      </w:r>
      <w:r>
        <w:rPr>
          <w:szCs w:val="28"/>
        </w:rPr>
        <w:t xml:space="preserve">. С помощью кнопки </w:t>
      </w:r>
      <w:proofErr w:type="gramStart"/>
      <w:r>
        <w:rPr>
          <w:b/>
          <w:bCs/>
          <w:szCs w:val="28"/>
        </w:rPr>
        <w:t>Закрыть</w:t>
      </w:r>
      <w:proofErr w:type="gramEnd"/>
      <w:r>
        <w:rPr>
          <w:szCs w:val="28"/>
        </w:rPr>
        <w:t xml:space="preserve"> осуществляется выход из данного режима без сохранения выполненных изменений. Все эти кнопки доступны независимо от того, какая вкладка открыта в данный момент.</w:t>
      </w:r>
    </w:p>
    <w:p w:rsidR="003B7B65" w:rsidRDefault="003B7B65" w:rsidP="003B7B65">
      <w:pPr>
        <w:spacing w:after="0" w:line="240" w:lineRule="auto"/>
        <w:ind w:left="-142" w:firstLine="851"/>
        <w:rPr>
          <w:szCs w:val="28"/>
        </w:rPr>
      </w:pPr>
    </w:p>
    <w:p w:rsidR="003B7B65" w:rsidRPr="003B7B65" w:rsidRDefault="003B7B65" w:rsidP="003B7B65">
      <w:pPr>
        <w:pStyle w:val="3"/>
        <w:ind w:left="-142" w:firstLine="851"/>
        <w:rPr>
          <w:rFonts w:ascii="Times New Roman" w:eastAsiaTheme="minorEastAsia" w:hAnsi="Times New Roman" w:cs="Times New Roman"/>
          <w:color w:val="auto"/>
          <w:sz w:val="28"/>
          <w:szCs w:val="28"/>
          <w:u w:val="single"/>
        </w:rPr>
      </w:pPr>
      <w:r w:rsidRPr="003B7B65">
        <w:rPr>
          <w:rFonts w:ascii="Times New Roman" w:eastAsiaTheme="minorEastAsia" w:hAnsi="Times New Roman" w:cs="Times New Roman"/>
          <w:color w:val="auto"/>
          <w:sz w:val="28"/>
          <w:szCs w:val="28"/>
          <w:u w:val="single"/>
        </w:rPr>
        <w:t>Склады (места хранения)</w:t>
      </w:r>
    </w:p>
    <w:p w:rsidR="003B7B65" w:rsidRDefault="003B7B65" w:rsidP="003B7B65">
      <w:pPr>
        <w:spacing w:after="0" w:line="240" w:lineRule="auto"/>
        <w:ind w:left="-142" w:firstLine="851"/>
        <w:rPr>
          <w:rFonts w:eastAsiaTheme="minorHAnsi"/>
          <w:szCs w:val="28"/>
        </w:rPr>
      </w:pPr>
      <w:r>
        <w:rPr>
          <w:szCs w:val="28"/>
        </w:rPr>
        <w:t>Для хранения принадлежащих предприятию (или находящихся в аренде, временном пользовании, на ответственном хранении и т.п.) товарно</w:t>
      </w:r>
      <w:r>
        <w:rPr>
          <w:szCs w:val="28"/>
        </w:rPr>
        <w:noBreakHyphen/>
        <w:t xml:space="preserve">материальных ценностей предназначены соответствующие помещения, называемые складами. Для формирования, редактирования и хранения списка складов (мест хранения) в программе предназначен соответствующий справочник, который можно вызвать с помощью команды главного меню </w:t>
      </w:r>
      <w:proofErr w:type="gramStart"/>
      <w:r>
        <w:rPr>
          <w:b/>
          <w:bCs/>
          <w:szCs w:val="28"/>
        </w:rPr>
        <w:t>Склад &gt;</w:t>
      </w:r>
      <w:proofErr w:type="gramEnd"/>
      <w:r>
        <w:rPr>
          <w:b/>
          <w:bCs/>
          <w:szCs w:val="28"/>
        </w:rPr>
        <w:t xml:space="preserve"> Склады (места хранения)</w:t>
      </w:r>
      <w:r>
        <w:rPr>
          <w:szCs w:val="28"/>
        </w:rPr>
        <w:t xml:space="preserve"> или выбрать в окне выбора справочника (см. рис. 2.1).</w:t>
      </w:r>
    </w:p>
    <w:p w:rsidR="003B7B65" w:rsidRDefault="003B7B65" w:rsidP="003B7B65">
      <w:pPr>
        <w:spacing w:after="0" w:line="240" w:lineRule="auto"/>
        <w:ind w:left="-142" w:firstLine="851"/>
        <w:rPr>
          <w:szCs w:val="28"/>
        </w:rPr>
      </w:pPr>
      <w:r>
        <w:rPr>
          <w:szCs w:val="28"/>
        </w:rPr>
        <w:t>Окно справочника складов показано на рис. 2.10.</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709"/>
        <w:rPr>
          <w:szCs w:val="28"/>
        </w:rPr>
      </w:pPr>
      <w:r>
        <w:rPr>
          <w:noProof/>
          <w:szCs w:val="28"/>
        </w:rPr>
        <w:drawing>
          <wp:inline distT="0" distB="0" distL="0" distR="0">
            <wp:extent cx="5505450" cy="1457325"/>
            <wp:effectExtent l="0" t="0" r="0" b="9525"/>
            <wp:docPr id="705" name="Рисунок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505450" cy="1457325"/>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2.10.</w:t>
      </w:r>
      <w:r>
        <w:rPr>
          <w:szCs w:val="28"/>
        </w:rPr>
        <w:t xml:space="preserve"> Справочник складов (мест хранения)</w:t>
      </w:r>
    </w:p>
    <w:p w:rsidR="003B7B65" w:rsidRDefault="003B7B65" w:rsidP="003B7B65">
      <w:pPr>
        <w:spacing w:after="0" w:line="240" w:lineRule="auto"/>
        <w:ind w:left="0" w:firstLine="709"/>
        <w:rPr>
          <w:szCs w:val="28"/>
        </w:rPr>
      </w:pPr>
    </w:p>
    <w:p w:rsidR="003B7B65" w:rsidRDefault="003B7B65" w:rsidP="003B7B65">
      <w:pPr>
        <w:spacing w:after="0" w:line="240" w:lineRule="auto"/>
        <w:ind w:left="0" w:firstLine="709"/>
        <w:rPr>
          <w:szCs w:val="28"/>
        </w:rPr>
      </w:pPr>
      <w:r>
        <w:rPr>
          <w:szCs w:val="28"/>
        </w:rPr>
        <w:t xml:space="preserve">Если на предприятии используется большое количество складских помещений, то для удобства работы их можно объединять в группы – например, </w:t>
      </w:r>
      <w:r>
        <w:rPr>
          <w:b/>
          <w:bCs/>
          <w:szCs w:val="28"/>
        </w:rPr>
        <w:t>Оптовые склады</w:t>
      </w:r>
      <w:r>
        <w:rPr>
          <w:szCs w:val="28"/>
        </w:rPr>
        <w:t xml:space="preserve">, </w:t>
      </w:r>
      <w:r>
        <w:rPr>
          <w:b/>
          <w:bCs/>
          <w:szCs w:val="28"/>
        </w:rPr>
        <w:t>Розничные склады</w:t>
      </w:r>
      <w:r>
        <w:rPr>
          <w:szCs w:val="28"/>
        </w:rPr>
        <w:t xml:space="preserve">, </w:t>
      </w:r>
      <w:r>
        <w:rPr>
          <w:b/>
          <w:bCs/>
          <w:szCs w:val="28"/>
        </w:rPr>
        <w:t>Производственные склады (кладовые)</w:t>
      </w:r>
      <w:r>
        <w:rPr>
          <w:szCs w:val="28"/>
        </w:rPr>
        <w:t>, и т.п. Перечень групп складов формируется в левой части окна справочника (см. рис. 2.10), а справа отображается содержимое текущей группы. Отметим, что если вы не желаете использовать механизм группировки складов – можете вести один общий список складов (если предприятие располагает одним</w:t>
      </w:r>
      <w:r>
        <w:rPr>
          <w:szCs w:val="28"/>
        </w:rPr>
        <w:noBreakHyphen/>
        <w:t>двумя складами, то их группировка не будет иметь никакого смысла).</w:t>
      </w:r>
    </w:p>
    <w:p w:rsidR="003B7B65" w:rsidRDefault="003B7B65" w:rsidP="003B7B65">
      <w:pPr>
        <w:pStyle w:val="Cite"/>
        <w:ind w:left="0" w:firstLine="709"/>
        <w:rPr>
          <w:sz w:val="28"/>
          <w:szCs w:val="28"/>
        </w:rPr>
      </w:pPr>
      <w:r>
        <w:rPr>
          <w:b/>
          <w:bCs/>
          <w:sz w:val="28"/>
          <w:szCs w:val="28"/>
        </w:rPr>
        <w:t>ПРИМЕЧАНИЕ</w:t>
      </w:r>
    </w:p>
    <w:p w:rsidR="003B7B65" w:rsidRDefault="003B7B65" w:rsidP="003B7B65">
      <w:pPr>
        <w:pStyle w:val="Cite"/>
        <w:ind w:left="0" w:firstLine="709"/>
        <w:rPr>
          <w:sz w:val="28"/>
          <w:szCs w:val="28"/>
        </w:rPr>
      </w:pPr>
      <w:r>
        <w:rPr>
          <w:sz w:val="28"/>
          <w:szCs w:val="28"/>
        </w:rPr>
        <w:t>Элементы справочника «Склады (места хранения)» используются практически во всех документах, регистрирующих движение товаров, и определяют место хранения, по которому фактически совершено то или иное движение.</w:t>
      </w:r>
    </w:p>
    <w:p w:rsidR="003B7B65" w:rsidRDefault="003B7B65" w:rsidP="003B7B65">
      <w:pPr>
        <w:spacing w:after="0" w:line="240" w:lineRule="auto"/>
        <w:ind w:left="0" w:firstLine="709"/>
        <w:rPr>
          <w:szCs w:val="28"/>
        </w:rPr>
      </w:pPr>
    </w:p>
    <w:p w:rsidR="003B7B65" w:rsidRDefault="003B7B65" w:rsidP="003B7B65">
      <w:pPr>
        <w:spacing w:after="0" w:line="240" w:lineRule="auto"/>
        <w:ind w:left="0" w:firstLine="709"/>
        <w:rPr>
          <w:szCs w:val="28"/>
        </w:rPr>
      </w:pPr>
      <w:r>
        <w:rPr>
          <w:szCs w:val="28"/>
        </w:rPr>
        <w:t>Руководитель любого склада всегда несет материальную ответственность за сохранность находящихся на складе ценностей. Поэтому для каждого склада в обязательном порядке назначается как минимум одно ответственное лицо (при необходимости их может быть и несколько). Отметим, что за одним и тем же материально</w:t>
      </w:r>
      <w:r>
        <w:rPr>
          <w:szCs w:val="28"/>
        </w:rPr>
        <w:noBreakHyphen/>
        <w:t xml:space="preserve">ответственным лицом может быть закреплено одновременно несколько складов. Из окна справочника вы можете быстро перейти к списку ответственных лиц – для этого нажмите в инструментальной панели данного окна кнопку </w:t>
      </w:r>
      <w:proofErr w:type="gramStart"/>
      <w:r>
        <w:rPr>
          <w:b/>
          <w:bCs/>
          <w:szCs w:val="28"/>
        </w:rPr>
        <w:t>Перейти</w:t>
      </w:r>
      <w:proofErr w:type="gramEnd"/>
      <w:r>
        <w:rPr>
          <w:szCs w:val="28"/>
        </w:rPr>
        <w:t xml:space="preserve">, и в открывшемся меню выберите команду </w:t>
      </w:r>
      <w:r>
        <w:rPr>
          <w:b/>
          <w:bCs/>
          <w:szCs w:val="28"/>
        </w:rPr>
        <w:t>Ответственные лица</w:t>
      </w:r>
      <w:r>
        <w:rPr>
          <w:szCs w:val="28"/>
        </w:rPr>
        <w:t>.</w:t>
      </w:r>
    </w:p>
    <w:p w:rsidR="003B7B65" w:rsidRDefault="003B7B65" w:rsidP="003B7B65">
      <w:pPr>
        <w:pStyle w:val="Cite"/>
        <w:ind w:left="0" w:firstLine="709"/>
        <w:rPr>
          <w:sz w:val="28"/>
          <w:szCs w:val="28"/>
        </w:rPr>
      </w:pPr>
      <w:r>
        <w:rPr>
          <w:b/>
          <w:bCs/>
          <w:sz w:val="28"/>
          <w:szCs w:val="28"/>
        </w:rPr>
        <w:t>ПРИМЕЧАНИЕ</w:t>
      </w:r>
    </w:p>
    <w:p w:rsidR="003B7B65" w:rsidRDefault="003B7B65" w:rsidP="003B7B65">
      <w:pPr>
        <w:pStyle w:val="Cite"/>
        <w:ind w:left="0" w:firstLine="709"/>
        <w:rPr>
          <w:sz w:val="28"/>
          <w:szCs w:val="28"/>
        </w:rPr>
      </w:pPr>
      <w:r>
        <w:rPr>
          <w:sz w:val="28"/>
          <w:szCs w:val="28"/>
        </w:rPr>
        <w:t>Список ответственных лиц формируется после того, как заполнен справочник физических лиц, поскольку в качестве ответственных лиц будут выбираться лица именно из этого справочника.</w:t>
      </w:r>
    </w:p>
    <w:p w:rsidR="003B7B65" w:rsidRDefault="003B7B65" w:rsidP="003B7B65">
      <w:pPr>
        <w:spacing w:after="0" w:line="240" w:lineRule="auto"/>
        <w:ind w:left="0" w:firstLine="709"/>
        <w:rPr>
          <w:szCs w:val="28"/>
        </w:rPr>
      </w:pPr>
    </w:p>
    <w:p w:rsidR="003B7B65" w:rsidRDefault="003B7B65" w:rsidP="003B7B65">
      <w:pPr>
        <w:spacing w:after="0" w:line="240" w:lineRule="auto"/>
        <w:ind w:left="0" w:firstLine="709"/>
        <w:rPr>
          <w:szCs w:val="28"/>
        </w:rPr>
      </w:pPr>
      <w:r>
        <w:rPr>
          <w:szCs w:val="28"/>
        </w:rPr>
        <w:t xml:space="preserve">Чтобы сформировать группу складов, выполните команду </w:t>
      </w:r>
      <w:proofErr w:type="gramStart"/>
      <w:r>
        <w:rPr>
          <w:b/>
          <w:bCs/>
          <w:szCs w:val="28"/>
        </w:rPr>
        <w:t>Действия &gt;</w:t>
      </w:r>
      <w:proofErr w:type="gramEnd"/>
      <w:r>
        <w:rPr>
          <w:b/>
          <w:bCs/>
          <w:szCs w:val="28"/>
        </w:rPr>
        <w:t xml:space="preserve"> Новая группа</w:t>
      </w:r>
      <w:r>
        <w:rPr>
          <w:szCs w:val="28"/>
        </w:rPr>
        <w:t xml:space="preserve"> или нажмите комбинацию клавиш </w:t>
      </w:r>
      <w:r>
        <w:rPr>
          <w:b/>
          <w:bCs/>
          <w:szCs w:val="28"/>
        </w:rPr>
        <w:t>Ctrl+F9</w:t>
      </w:r>
      <w:r>
        <w:rPr>
          <w:szCs w:val="28"/>
        </w:rPr>
        <w:t>. В результате на экране отобразится окно, которое показано на рис. 2.11.</w:t>
      </w:r>
    </w:p>
    <w:p w:rsidR="003B7B65" w:rsidRDefault="003B7B65" w:rsidP="003B7B65">
      <w:pPr>
        <w:spacing w:after="0" w:line="240" w:lineRule="auto"/>
        <w:ind w:firstLine="709"/>
        <w:rPr>
          <w:szCs w:val="28"/>
        </w:rPr>
      </w:pPr>
    </w:p>
    <w:p w:rsidR="003B7B65" w:rsidRDefault="003B7B65" w:rsidP="003B7B65">
      <w:pPr>
        <w:spacing w:after="0" w:line="240" w:lineRule="auto"/>
        <w:ind w:firstLine="709"/>
        <w:rPr>
          <w:szCs w:val="28"/>
        </w:rPr>
      </w:pPr>
      <w:r>
        <w:rPr>
          <w:noProof/>
          <w:szCs w:val="28"/>
        </w:rPr>
        <w:drawing>
          <wp:inline distT="0" distB="0" distL="0" distR="0">
            <wp:extent cx="3943350" cy="1333500"/>
            <wp:effectExtent l="0" t="0" r="0" b="0"/>
            <wp:docPr id="704" name="Рисунок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43350" cy="1333500"/>
                    </a:xfrm>
                    <a:prstGeom prst="rect">
                      <a:avLst/>
                    </a:prstGeom>
                    <a:noFill/>
                    <a:ln>
                      <a:noFill/>
                    </a:ln>
                  </pic:spPr>
                </pic:pic>
              </a:graphicData>
            </a:graphic>
          </wp:inline>
        </w:drawing>
      </w:r>
    </w:p>
    <w:p w:rsidR="003B7B65" w:rsidRDefault="003B7B65" w:rsidP="003B7B65">
      <w:pPr>
        <w:spacing w:after="0" w:line="240" w:lineRule="auto"/>
        <w:ind w:left="0" w:firstLine="567"/>
        <w:jc w:val="center"/>
        <w:rPr>
          <w:szCs w:val="28"/>
        </w:rPr>
      </w:pPr>
      <w:r>
        <w:rPr>
          <w:b/>
          <w:bCs/>
          <w:szCs w:val="28"/>
        </w:rPr>
        <w:t>Рис. 2.11.</w:t>
      </w:r>
      <w:r>
        <w:rPr>
          <w:szCs w:val="28"/>
        </w:rPr>
        <w:t xml:space="preserve"> Создание группы складов</w:t>
      </w:r>
    </w:p>
    <w:p w:rsidR="003B7B65" w:rsidRDefault="003B7B65" w:rsidP="003B7B65">
      <w:pPr>
        <w:spacing w:after="0" w:line="240" w:lineRule="auto"/>
        <w:ind w:left="0" w:firstLine="567"/>
        <w:rPr>
          <w:szCs w:val="28"/>
        </w:rPr>
      </w:pPr>
    </w:p>
    <w:p w:rsidR="003B7B65" w:rsidRDefault="003B7B65" w:rsidP="003B7B65">
      <w:pPr>
        <w:spacing w:after="0" w:line="240" w:lineRule="auto"/>
        <w:ind w:left="0" w:firstLine="567"/>
        <w:rPr>
          <w:szCs w:val="28"/>
        </w:rPr>
      </w:pPr>
      <w:r>
        <w:rPr>
          <w:szCs w:val="28"/>
        </w:rPr>
        <w:t xml:space="preserve">В данном окне в поле </w:t>
      </w:r>
      <w:r>
        <w:rPr>
          <w:b/>
          <w:bCs/>
          <w:szCs w:val="28"/>
        </w:rPr>
        <w:t>Наименование</w:t>
      </w:r>
      <w:r>
        <w:rPr>
          <w:szCs w:val="28"/>
        </w:rPr>
        <w:t xml:space="preserve"> следует с клавиатуры ввести наименование создаваемой группы складов. В поле </w:t>
      </w:r>
      <w:r>
        <w:rPr>
          <w:b/>
          <w:bCs/>
          <w:szCs w:val="28"/>
        </w:rPr>
        <w:t>Код</w:t>
      </w:r>
      <w:r>
        <w:rPr>
          <w:szCs w:val="28"/>
        </w:rPr>
        <w:t xml:space="preserve"> указывается код создаваемой группы. Значение данного поля формируется программой автоматически, но его при необходимости можно отредактировать с клавиатуры.</w:t>
      </w:r>
    </w:p>
    <w:p w:rsidR="003B7B65" w:rsidRDefault="003B7B65" w:rsidP="003B7B65">
      <w:pPr>
        <w:spacing w:after="0" w:line="240" w:lineRule="auto"/>
        <w:ind w:left="0" w:firstLine="567"/>
        <w:rPr>
          <w:szCs w:val="28"/>
        </w:rPr>
      </w:pPr>
      <w:r>
        <w:rPr>
          <w:szCs w:val="28"/>
        </w:rPr>
        <w:t xml:space="preserve">В поле </w:t>
      </w:r>
      <w:r>
        <w:rPr>
          <w:b/>
          <w:bCs/>
          <w:szCs w:val="28"/>
        </w:rPr>
        <w:t>Родитель</w:t>
      </w:r>
      <w:r>
        <w:rPr>
          <w:szCs w:val="28"/>
        </w:rPr>
        <w:t xml:space="preserve"> можно указать группу складов, которая в иерархии будет являться родительской для создаваемой группы. Если создаваемая группа должна находиться в корневом каталоге списка, то это поле заполнять не следует.</w:t>
      </w:r>
    </w:p>
    <w:p w:rsidR="003B7B65" w:rsidRDefault="003B7B65" w:rsidP="003B7B65">
      <w:pPr>
        <w:spacing w:after="0" w:line="240" w:lineRule="auto"/>
        <w:ind w:left="0" w:firstLine="567"/>
        <w:rPr>
          <w:szCs w:val="28"/>
        </w:rPr>
      </w:pPr>
      <w:r>
        <w:rPr>
          <w:szCs w:val="28"/>
        </w:rPr>
        <w:t xml:space="preserve">После нажатия в данном окне кнопки </w:t>
      </w:r>
      <w:r>
        <w:rPr>
          <w:b/>
          <w:bCs/>
          <w:szCs w:val="28"/>
        </w:rPr>
        <w:t>ОК</w:t>
      </w:r>
      <w:r>
        <w:rPr>
          <w:szCs w:val="28"/>
        </w:rPr>
        <w:t xml:space="preserve"> либо </w:t>
      </w:r>
      <w:proofErr w:type="gramStart"/>
      <w:r>
        <w:rPr>
          <w:b/>
          <w:bCs/>
          <w:szCs w:val="28"/>
        </w:rPr>
        <w:t>Записать</w:t>
      </w:r>
      <w:proofErr w:type="gramEnd"/>
      <w:r>
        <w:rPr>
          <w:szCs w:val="28"/>
        </w:rPr>
        <w:t xml:space="preserve"> созданная группа складов будет добавлена в окно списка. При нажатии кнопки </w:t>
      </w:r>
      <w:proofErr w:type="gramStart"/>
      <w:r>
        <w:rPr>
          <w:b/>
          <w:bCs/>
          <w:szCs w:val="28"/>
        </w:rPr>
        <w:t>Закрыть</w:t>
      </w:r>
      <w:proofErr w:type="gramEnd"/>
      <w:r>
        <w:rPr>
          <w:szCs w:val="28"/>
        </w:rPr>
        <w:t xml:space="preserve"> осуществляется выход из данного режима без сохранения изменений.</w:t>
      </w:r>
    </w:p>
    <w:p w:rsidR="003B7B65" w:rsidRDefault="003B7B65" w:rsidP="003B7B65">
      <w:pPr>
        <w:spacing w:after="0" w:line="240" w:lineRule="auto"/>
        <w:ind w:left="0" w:firstLine="567"/>
        <w:rPr>
          <w:szCs w:val="28"/>
        </w:rPr>
      </w:pPr>
      <w:r>
        <w:rPr>
          <w:szCs w:val="28"/>
        </w:rPr>
        <w:t xml:space="preserve">Переход в режим формирования нового склада осуществляется с помощью команды </w:t>
      </w:r>
      <w:proofErr w:type="gramStart"/>
      <w:r>
        <w:rPr>
          <w:b/>
          <w:bCs/>
          <w:szCs w:val="28"/>
        </w:rPr>
        <w:t>Действия &gt;</w:t>
      </w:r>
      <w:proofErr w:type="gramEnd"/>
      <w:r>
        <w:rPr>
          <w:b/>
          <w:bCs/>
          <w:szCs w:val="28"/>
        </w:rPr>
        <w:t xml:space="preserve"> Добавить</w:t>
      </w:r>
      <w:r>
        <w:rPr>
          <w:szCs w:val="28"/>
        </w:rPr>
        <w:t xml:space="preserve">, либо нажатием клавиши </w:t>
      </w:r>
      <w:proofErr w:type="spellStart"/>
      <w:r>
        <w:rPr>
          <w:b/>
          <w:bCs/>
          <w:szCs w:val="28"/>
        </w:rPr>
        <w:t>Insert</w:t>
      </w:r>
      <w:proofErr w:type="spellEnd"/>
      <w:r>
        <w:rPr>
          <w:szCs w:val="28"/>
        </w:rPr>
        <w:t xml:space="preserve"> (предварительно нужно щелчком мыши выбрать группу складов, в которую должен быть помещен создаваемый склад). Чтобы отредактировать текущий склад, следует воспользоваться командой </w:t>
      </w:r>
      <w:proofErr w:type="gramStart"/>
      <w:r>
        <w:rPr>
          <w:b/>
          <w:bCs/>
          <w:szCs w:val="28"/>
        </w:rPr>
        <w:t>Действия &gt;</w:t>
      </w:r>
      <w:proofErr w:type="gramEnd"/>
      <w:r>
        <w:rPr>
          <w:b/>
          <w:bCs/>
          <w:szCs w:val="28"/>
        </w:rPr>
        <w:t xml:space="preserve"> Изменить</w:t>
      </w:r>
      <w:r>
        <w:rPr>
          <w:szCs w:val="28"/>
        </w:rPr>
        <w:t xml:space="preserve"> либо </w:t>
      </w:r>
      <w:r>
        <w:rPr>
          <w:szCs w:val="28"/>
        </w:rPr>
        <w:lastRenderedPageBreak/>
        <w:t xml:space="preserve">клавишей </w:t>
      </w:r>
      <w:r>
        <w:rPr>
          <w:b/>
          <w:bCs/>
          <w:szCs w:val="28"/>
        </w:rPr>
        <w:t>F2</w:t>
      </w:r>
      <w:r>
        <w:rPr>
          <w:szCs w:val="28"/>
        </w:rPr>
        <w:t>. Все необходимые действия по созданию и редактированию склада выполняются в диалоговом окне, которое представлено на рис. 2.12.</w:t>
      </w:r>
    </w:p>
    <w:p w:rsidR="003B7B65" w:rsidRDefault="003B7B65" w:rsidP="003B7B65">
      <w:pPr>
        <w:spacing w:after="0" w:line="240" w:lineRule="auto"/>
        <w:ind w:firstLine="709"/>
        <w:rPr>
          <w:szCs w:val="28"/>
        </w:rPr>
      </w:pPr>
    </w:p>
    <w:p w:rsidR="003B7B65" w:rsidRDefault="003B7B65" w:rsidP="003B7B65">
      <w:pPr>
        <w:spacing w:after="0" w:line="240" w:lineRule="auto"/>
        <w:ind w:left="0" w:firstLine="0"/>
        <w:jc w:val="center"/>
        <w:rPr>
          <w:szCs w:val="28"/>
        </w:rPr>
      </w:pPr>
      <w:r>
        <w:rPr>
          <w:noProof/>
          <w:szCs w:val="28"/>
        </w:rPr>
        <w:drawing>
          <wp:inline distT="0" distB="0" distL="0" distR="0">
            <wp:extent cx="4972050" cy="235267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72050" cy="2352675"/>
                    </a:xfrm>
                    <a:prstGeom prst="rect">
                      <a:avLst/>
                    </a:prstGeom>
                    <a:noFill/>
                    <a:ln>
                      <a:noFill/>
                    </a:ln>
                  </pic:spPr>
                </pic:pic>
              </a:graphicData>
            </a:graphic>
          </wp:inline>
        </w:drawing>
      </w:r>
    </w:p>
    <w:p w:rsidR="003B7B65" w:rsidRDefault="003B7B65" w:rsidP="003B7B65">
      <w:pPr>
        <w:spacing w:after="0" w:line="240" w:lineRule="auto"/>
        <w:ind w:firstLine="709"/>
        <w:rPr>
          <w:szCs w:val="28"/>
        </w:rPr>
      </w:pPr>
      <w:r>
        <w:rPr>
          <w:b/>
          <w:bCs/>
          <w:szCs w:val="28"/>
        </w:rPr>
        <w:t>Рис. 2.12.</w:t>
      </w:r>
      <w:r>
        <w:rPr>
          <w:szCs w:val="28"/>
        </w:rPr>
        <w:t xml:space="preserve"> Ввод и редактирование склада</w:t>
      </w:r>
    </w:p>
    <w:p w:rsidR="003B7B65" w:rsidRDefault="003B7B65" w:rsidP="003B7B65">
      <w:pPr>
        <w:spacing w:after="0" w:line="240" w:lineRule="auto"/>
        <w:ind w:left="-142" w:firstLine="851"/>
        <w:rPr>
          <w:szCs w:val="28"/>
        </w:rPr>
      </w:pPr>
    </w:p>
    <w:p w:rsidR="003B7B65" w:rsidRDefault="003B7B65" w:rsidP="003B7B65">
      <w:pPr>
        <w:spacing w:after="0" w:line="240" w:lineRule="auto"/>
        <w:ind w:left="-142" w:firstLine="851"/>
        <w:rPr>
          <w:szCs w:val="28"/>
        </w:rPr>
      </w:pPr>
      <w:r>
        <w:rPr>
          <w:szCs w:val="28"/>
        </w:rPr>
        <w:t>Здесь нужно ввести перечисленные ниже сведения.</w:t>
      </w:r>
    </w:p>
    <w:p w:rsidR="003B7B65" w:rsidRDefault="003B7B65" w:rsidP="003B7B65">
      <w:pPr>
        <w:spacing w:after="0" w:line="240" w:lineRule="auto"/>
        <w:ind w:left="-142" w:firstLine="851"/>
        <w:rPr>
          <w:szCs w:val="28"/>
        </w:rPr>
      </w:pPr>
      <w:r>
        <w:rPr>
          <w:szCs w:val="28"/>
        </w:rPr>
        <w:t xml:space="preserve">□ </w:t>
      </w:r>
      <w:r>
        <w:rPr>
          <w:b/>
          <w:bCs/>
          <w:szCs w:val="28"/>
        </w:rPr>
        <w:t>Группа</w:t>
      </w:r>
      <w:r>
        <w:rPr>
          <w:szCs w:val="28"/>
        </w:rPr>
        <w:t xml:space="preserve"> – в данном поле из справочника складов (окно справочника открывается с помощью кнопки выбора) выбирается группа складов, к которой будет отнесен данный склад.</w:t>
      </w:r>
    </w:p>
    <w:p w:rsidR="003B7B65" w:rsidRDefault="003B7B65" w:rsidP="003B7B65">
      <w:pPr>
        <w:spacing w:after="0" w:line="240" w:lineRule="auto"/>
        <w:ind w:left="-142" w:firstLine="851"/>
        <w:rPr>
          <w:szCs w:val="28"/>
        </w:rPr>
      </w:pPr>
      <w:r>
        <w:rPr>
          <w:szCs w:val="28"/>
        </w:rPr>
        <w:t xml:space="preserve">□ </w:t>
      </w:r>
      <w:r>
        <w:rPr>
          <w:b/>
          <w:bCs/>
          <w:szCs w:val="28"/>
        </w:rPr>
        <w:t>Наименование</w:t>
      </w:r>
      <w:r>
        <w:rPr>
          <w:szCs w:val="28"/>
        </w:rPr>
        <w:t xml:space="preserve"> – здесь с клавиатуры вводится произвольное наименование создаваемого склада (например – </w:t>
      </w:r>
      <w:r>
        <w:rPr>
          <w:b/>
          <w:bCs/>
          <w:szCs w:val="28"/>
        </w:rPr>
        <w:t>Склад сборочного цеха</w:t>
      </w:r>
      <w:r>
        <w:rPr>
          <w:szCs w:val="28"/>
        </w:rPr>
        <w:t xml:space="preserve">, </w:t>
      </w:r>
      <w:r>
        <w:rPr>
          <w:b/>
          <w:bCs/>
          <w:szCs w:val="28"/>
        </w:rPr>
        <w:t>Склад промтоваров</w:t>
      </w:r>
      <w:r>
        <w:rPr>
          <w:szCs w:val="28"/>
        </w:rPr>
        <w:t xml:space="preserve"> и т.п.).</w:t>
      </w:r>
    </w:p>
    <w:p w:rsidR="003B7B65" w:rsidRDefault="003B7B65" w:rsidP="003B7B65">
      <w:pPr>
        <w:spacing w:after="0" w:line="240" w:lineRule="auto"/>
        <w:ind w:left="-142" w:firstLine="851"/>
        <w:rPr>
          <w:szCs w:val="28"/>
        </w:rPr>
      </w:pPr>
      <w:r>
        <w:rPr>
          <w:szCs w:val="28"/>
        </w:rPr>
        <w:t xml:space="preserve">□ </w:t>
      </w:r>
      <w:r>
        <w:rPr>
          <w:b/>
          <w:bCs/>
          <w:szCs w:val="28"/>
        </w:rPr>
        <w:t>Ответственное лицо</w:t>
      </w:r>
      <w:r>
        <w:rPr>
          <w:szCs w:val="28"/>
        </w:rPr>
        <w:t xml:space="preserve"> – в данном поле указывается материально</w:t>
      </w:r>
      <w:r>
        <w:rPr>
          <w:szCs w:val="28"/>
        </w:rPr>
        <w:noBreakHyphen/>
        <w:t xml:space="preserve">ответственное лицо, за которым будет закреплен текущий склад. Необходимое значение выбирается в окне справочника физических лиц, которое выводится на экран с помощью кнопки выбора. С помощью кнопки </w:t>
      </w:r>
      <w:r>
        <w:rPr>
          <w:b/>
          <w:bCs/>
          <w:szCs w:val="28"/>
        </w:rPr>
        <w:t>История</w:t>
      </w:r>
      <w:r>
        <w:rPr>
          <w:szCs w:val="28"/>
        </w:rPr>
        <w:t xml:space="preserve"> можно просмотреть историю смены материально</w:t>
      </w:r>
      <w:r>
        <w:rPr>
          <w:szCs w:val="28"/>
        </w:rPr>
        <w:noBreakHyphen/>
        <w:t>ответственных лиц текущего склада.</w:t>
      </w:r>
    </w:p>
    <w:p w:rsidR="003B7B65" w:rsidRDefault="003B7B65" w:rsidP="003B7B65">
      <w:pPr>
        <w:spacing w:after="0" w:line="240" w:lineRule="auto"/>
        <w:ind w:left="-142" w:firstLine="851"/>
        <w:rPr>
          <w:szCs w:val="28"/>
        </w:rPr>
      </w:pPr>
      <w:r>
        <w:rPr>
          <w:szCs w:val="28"/>
        </w:rPr>
        <w:t xml:space="preserve">□ </w:t>
      </w:r>
      <w:r>
        <w:rPr>
          <w:b/>
          <w:bCs/>
          <w:szCs w:val="28"/>
        </w:rPr>
        <w:t>Вид склада</w:t>
      </w:r>
      <w:r>
        <w:rPr>
          <w:szCs w:val="28"/>
        </w:rPr>
        <w:t xml:space="preserve"> – здесь нужно указать вид данного склада (в рассматриваемой конфигурации предусмотрено разделение складов по видам). Требуемое значение выбирается из раскрывающегося списка, возможные варианты – </w:t>
      </w:r>
      <w:r>
        <w:rPr>
          <w:b/>
          <w:bCs/>
          <w:szCs w:val="28"/>
        </w:rPr>
        <w:t>Оптовый</w:t>
      </w:r>
      <w:r>
        <w:rPr>
          <w:szCs w:val="28"/>
        </w:rPr>
        <w:t xml:space="preserve">, </w:t>
      </w:r>
      <w:r>
        <w:rPr>
          <w:b/>
          <w:bCs/>
          <w:szCs w:val="28"/>
        </w:rPr>
        <w:t>Розничный</w:t>
      </w:r>
      <w:r>
        <w:rPr>
          <w:szCs w:val="28"/>
        </w:rPr>
        <w:t xml:space="preserve"> и </w:t>
      </w:r>
      <w:r>
        <w:rPr>
          <w:b/>
          <w:bCs/>
          <w:szCs w:val="28"/>
        </w:rPr>
        <w:t>Неавтоматизированная торговая точка</w:t>
      </w:r>
      <w:r>
        <w:rPr>
          <w:szCs w:val="28"/>
        </w:rPr>
        <w:t>.</w:t>
      </w:r>
    </w:p>
    <w:p w:rsidR="003B7B65" w:rsidRDefault="003B7B65" w:rsidP="003B7B65">
      <w:pPr>
        <w:spacing w:after="0" w:line="240" w:lineRule="auto"/>
        <w:ind w:left="-142" w:firstLine="851"/>
        <w:rPr>
          <w:szCs w:val="28"/>
        </w:rPr>
      </w:pPr>
      <w:r>
        <w:rPr>
          <w:szCs w:val="28"/>
        </w:rPr>
        <w:t xml:space="preserve">□ </w:t>
      </w:r>
      <w:r>
        <w:rPr>
          <w:b/>
          <w:bCs/>
          <w:szCs w:val="28"/>
        </w:rPr>
        <w:t>Код</w:t>
      </w:r>
      <w:r>
        <w:rPr>
          <w:szCs w:val="28"/>
        </w:rPr>
        <w:t xml:space="preserve"> – значение данного поля формируется автоматически и представляет собой числовой код текущего склада. При необходимости это значение можно отредактировать с клавиатуры.</w:t>
      </w:r>
    </w:p>
    <w:p w:rsidR="003B7B65" w:rsidRDefault="003B7B65" w:rsidP="003B7B65">
      <w:pPr>
        <w:spacing w:after="0" w:line="240" w:lineRule="auto"/>
        <w:ind w:left="-142" w:firstLine="851"/>
        <w:rPr>
          <w:szCs w:val="28"/>
        </w:rPr>
      </w:pPr>
      <w:r>
        <w:rPr>
          <w:szCs w:val="28"/>
        </w:rPr>
        <w:t xml:space="preserve">□ </w:t>
      </w:r>
      <w:r>
        <w:rPr>
          <w:b/>
          <w:bCs/>
          <w:szCs w:val="28"/>
        </w:rPr>
        <w:t>Тип цен</w:t>
      </w:r>
      <w:r>
        <w:rPr>
          <w:szCs w:val="28"/>
        </w:rPr>
        <w:t xml:space="preserve"> – смысл данного параметра заключается в том, что для каждого склада можно установить тип цен, по которым будет производиться розничная продажа товарно</w:t>
      </w:r>
      <w:r>
        <w:rPr>
          <w:szCs w:val="28"/>
        </w:rPr>
        <w:noBreakHyphen/>
        <w:t xml:space="preserve">материальных ценностей. Требуемое значение выбирается в окне справочника </w:t>
      </w:r>
      <w:r>
        <w:rPr>
          <w:b/>
          <w:bCs/>
          <w:szCs w:val="28"/>
        </w:rPr>
        <w:t>Типы цен номенклатуры</w:t>
      </w:r>
      <w:r>
        <w:rPr>
          <w:szCs w:val="28"/>
        </w:rPr>
        <w:t xml:space="preserve">, которое открывается на экране после нажатия кнопки выбора. Данный параметр является обязательным для заполнения в том случае, если в расположенном выше поле </w:t>
      </w:r>
      <w:r>
        <w:rPr>
          <w:b/>
          <w:bCs/>
          <w:szCs w:val="28"/>
        </w:rPr>
        <w:t>Вид склада</w:t>
      </w:r>
      <w:r>
        <w:rPr>
          <w:szCs w:val="28"/>
        </w:rPr>
        <w:t xml:space="preserve"> выбрано любое значение, кроме </w:t>
      </w:r>
      <w:r>
        <w:rPr>
          <w:b/>
          <w:bCs/>
          <w:szCs w:val="28"/>
        </w:rPr>
        <w:t>Оптовый</w:t>
      </w:r>
      <w:r>
        <w:rPr>
          <w:szCs w:val="28"/>
        </w:rPr>
        <w:t>.</w:t>
      </w:r>
    </w:p>
    <w:p w:rsidR="006A6EFC" w:rsidRDefault="006A6EFC">
      <w:pPr>
        <w:spacing w:after="160" w:line="259" w:lineRule="auto"/>
        <w:ind w:left="0" w:firstLine="0"/>
        <w:jc w:val="left"/>
        <w:rPr>
          <w:b/>
          <w:szCs w:val="28"/>
        </w:rPr>
      </w:pPr>
      <w:r>
        <w:rPr>
          <w:b/>
          <w:szCs w:val="28"/>
        </w:rPr>
        <w:br w:type="page"/>
      </w:r>
    </w:p>
    <w:p w:rsidR="003B7B65" w:rsidRDefault="003B7B65" w:rsidP="006A6EFC">
      <w:pPr>
        <w:ind w:left="0" w:firstLine="709"/>
        <w:rPr>
          <w:color w:val="auto"/>
          <w:szCs w:val="28"/>
        </w:rPr>
      </w:pPr>
      <w:r>
        <w:rPr>
          <w:b/>
          <w:szCs w:val="28"/>
        </w:rPr>
        <w:lastRenderedPageBreak/>
        <w:t>Тема 5</w:t>
      </w:r>
      <w:r>
        <w:rPr>
          <w:szCs w:val="28"/>
        </w:rPr>
        <w:t xml:space="preserve"> </w:t>
      </w:r>
      <w:r w:rsidRPr="006A6EFC">
        <w:rPr>
          <w:b/>
          <w:szCs w:val="28"/>
        </w:rPr>
        <w:t>Ввод сведение об организации</w:t>
      </w:r>
    </w:p>
    <w:p w:rsidR="003B7B65" w:rsidRDefault="003B7B65" w:rsidP="003B7B65">
      <w:pPr>
        <w:spacing w:after="0" w:line="240" w:lineRule="auto"/>
        <w:ind w:left="-15" w:right="15" w:firstLine="720"/>
        <w:rPr>
          <w:szCs w:val="28"/>
        </w:rPr>
      </w:pPr>
      <w:r>
        <w:rPr>
          <w:szCs w:val="28"/>
        </w:rPr>
        <w:t>1 Ввод сведений об организации</w:t>
      </w:r>
    </w:p>
    <w:p w:rsidR="003B7B65" w:rsidRDefault="003B7B65" w:rsidP="003B7B65">
      <w:pPr>
        <w:spacing w:after="0" w:line="240" w:lineRule="auto"/>
        <w:ind w:left="-15" w:right="15" w:firstLine="720"/>
        <w:rPr>
          <w:szCs w:val="28"/>
        </w:rPr>
      </w:pPr>
      <w:r>
        <w:rPr>
          <w:szCs w:val="28"/>
        </w:rPr>
        <w:t>2 Право подписи документов</w:t>
      </w:r>
    </w:p>
    <w:p w:rsidR="003B7B65" w:rsidRDefault="003B7B65" w:rsidP="003B7B65">
      <w:pPr>
        <w:spacing w:after="0" w:line="240" w:lineRule="auto"/>
        <w:ind w:left="-15" w:right="15" w:firstLine="720"/>
        <w:rPr>
          <w:szCs w:val="28"/>
        </w:rPr>
      </w:pPr>
    </w:p>
    <w:p w:rsidR="003B7B65" w:rsidRDefault="003B7B65" w:rsidP="003B7B65">
      <w:pPr>
        <w:spacing w:after="0" w:line="240" w:lineRule="auto"/>
        <w:ind w:left="-15" w:right="15" w:firstLine="720"/>
        <w:rPr>
          <w:szCs w:val="28"/>
        </w:rPr>
      </w:pPr>
      <w:r>
        <w:rPr>
          <w:szCs w:val="28"/>
        </w:rPr>
        <w:t xml:space="preserve">На первом этапе работы с конфигурацией необходимо ввести сведения о предприятии, заполнить классификаторы и справочники, осуществить ввод списка пользователей и настроить параметры текущего пользователя, ввести остатки на счетах и операции, если к моменту установки программы предприятие уже вело финансово-хозяйственную деятельность. </w:t>
      </w:r>
    </w:p>
    <w:p w:rsidR="003B7B65" w:rsidRDefault="003B7B65" w:rsidP="003B7B65">
      <w:pPr>
        <w:spacing w:after="0" w:line="240" w:lineRule="auto"/>
        <w:ind w:left="-15" w:right="15" w:firstLine="708"/>
        <w:rPr>
          <w:szCs w:val="28"/>
        </w:rPr>
      </w:pPr>
      <w:r>
        <w:rPr>
          <w:szCs w:val="28"/>
        </w:rPr>
        <w:t>Сведения об организациях относятся к категории постоянной или условно-постоянной информации. В конфигурации «1</w:t>
      </w:r>
      <w:proofErr w:type="gramStart"/>
      <w:r>
        <w:rPr>
          <w:szCs w:val="28"/>
        </w:rPr>
        <w:t>С:Бухгалтерия</w:t>
      </w:r>
      <w:proofErr w:type="gramEnd"/>
      <w:r>
        <w:rPr>
          <w:szCs w:val="28"/>
        </w:rPr>
        <w:t xml:space="preserve"> 8.0 для Казахстана» в одной информационной базе можно вести учет для нескольких юридических лиц. Взаиморасчеты ведутся отдельно от имени каждой организации. Отчетность можно будет получить как в разрезе организаций, входящих в состав предприятия, так и по предприятию в целом. </w:t>
      </w:r>
    </w:p>
    <w:p w:rsidR="003B7B65" w:rsidRDefault="003B7B65" w:rsidP="003B7B65">
      <w:pPr>
        <w:spacing w:after="0" w:line="240" w:lineRule="auto"/>
        <w:ind w:left="-5" w:right="15"/>
        <w:rPr>
          <w:szCs w:val="28"/>
        </w:rPr>
      </w:pPr>
      <w:r>
        <w:rPr>
          <w:szCs w:val="28"/>
        </w:rPr>
        <w:t xml:space="preserve">Для ввода данных по каждой организации предназначен справочник </w:t>
      </w:r>
    </w:p>
    <w:p w:rsidR="003B7B65" w:rsidRDefault="003B7B65" w:rsidP="003B7B65">
      <w:pPr>
        <w:spacing w:after="0" w:line="240" w:lineRule="auto"/>
        <w:ind w:left="-5" w:right="15"/>
        <w:rPr>
          <w:szCs w:val="28"/>
        </w:rPr>
      </w:pPr>
      <w:r>
        <w:rPr>
          <w:i/>
          <w:szCs w:val="28"/>
        </w:rPr>
        <w:t>Организации</w:t>
      </w:r>
      <w:r>
        <w:rPr>
          <w:szCs w:val="28"/>
        </w:rPr>
        <w:t xml:space="preserve">, </w:t>
      </w:r>
      <w:r>
        <w:rPr>
          <w:szCs w:val="28"/>
        </w:rPr>
        <w:tab/>
        <w:t xml:space="preserve">который </w:t>
      </w:r>
      <w:r>
        <w:rPr>
          <w:szCs w:val="28"/>
        </w:rPr>
        <w:tab/>
        <w:t xml:space="preserve">можно </w:t>
      </w:r>
      <w:r>
        <w:rPr>
          <w:szCs w:val="28"/>
        </w:rPr>
        <w:tab/>
        <w:t xml:space="preserve">открыть </w:t>
      </w:r>
      <w:r>
        <w:rPr>
          <w:szCs w:val="28"/>
        </w:rPr>
        <w:tab/>
        <w:t xml:space="preserve">через </w:t>
      </w:r>
      <w:r>
        <w:rPr>
          <w:szCs w:val="28"/>
        </w:rPr>
        <w:tab/>
        <w:t xml:space="preserve">меню </w:t>
      </w:r>
      <w:proofErr w:type="spellStart"/>
      <w:r>
        <w:rPr>
          <w:i/>
          <w:szCs w:val="28"/>
        </w:rPr>
        <w:t>Предприятие→Организации</w:t>
      </w:r>
      <w:proofErr w:type="spellEnd"/>
      <w:r>
        <w:rPr>
          <w:szCs w:val="28"/>
        </w:rPr>
        <w:t xml:space="preserve">. При первом запуске справочник </w:t>
      </w:r>
      <w:r>
        <w:rPr>
          <w:i/>
          <w:szCs w:val="28"/>
        </w:rPr>
        <w:t>Организации</w:t>
      </w:r>
      <w:r>
        <w:rPr>
          <w:szCs w:val="28"/>
        </w:rPr>
        <w:t xml:space="preserve"> уже содержит одну организацию с названием «Наша организация», установленную в качестве основной. </w:t>
      </w:r>
    </w:p>
    <w:p w:rsidR="003B7B65" w:rsidRDefault="003B7B65" w:rsidP="003B7B65">
      <w:pPr>
        <w:spacing w:after="0" w:line="240" w:lineRule="auto"/>
        <w:ind w:left="-15" w:right="15" w:firstLine="720"/>
        <w:rPr>
          <w:szCs w:val="28"/>
        </w:rPr>
      </w:pPr>
      <w:r>
        <w:rPr>
          <w:szCs w:val="28"/>
        </w:rPr>
        <w:t>Если в конфигурации «1</w:t>
      </w:r>
      <w:proofErr w:type="gramStart"/>
      <w:r>
        <w:rPr>
          <w:szCs w:val="28"/>
        </w:rPr>
        <w:t>С:Бухгалтерия</w:t>
      </w:r>
      <w:proofErr w:type="gramEnd"/>
      <w:r>
        <w:rPr>
          <w:szCs w:val="28"/>
        </w:rPr>
        <w:t xml:space="preserve"> 8 для Казахстана» начинает работать действующая организация, то подготовку информационной системы к эксплуатации завершает ввод входящих остатков на счетах. </w:t>
      </w:r>
    </w:p>
    <w:p w:rsidR="003B7B65" w:rsidRDefault="003B7B65" w:rsidP="003B7B65">
      <w:pPr>
        <w:spacing w:after="0" w:line="240" w:lineRule="auto"/>
        <w:ind w:left="-15" w:right="15" w:firstLine="720"/>
        <w:rPr>
          <w:szCs w:val="28"/>
        </w:rPr>
      </w:pPr>
      <w:r>
        <w:rPr>
          <w:szCs w:val="28"/>
        </w:rPr>
        <w:t xml:space="preserve">Организации следует определить дату, начиная с которой учет предполагается вести. Рекомендуется начинать ведение учета с начала года, квартала или месяца. Датой ввода начальных остатков должна быть дата последнего календарного дня предыдущего года (квартала, месяца). </w:t>
      </w:r>
    </w:p>
    <w:p w:rsidR="003B7B65" w:rsidRDefault="003B7B65" w:rsidP="003B7B65">
      <w:pPr>
        <w:spacing w:after="0" w:line="240" w:lineRule="auto"/>
        <w:ind w:left="-15" w:firstLine="710"/>
        <w:rPr>
          <w:szCs w:val="28"/>
        </w:rPr>
      </w:pPr>
      <w:r>
        <w:rPr>
          <w:szCs w:val="28"/>
        </w:rPr>
        <w:t xml:space="preserve">Для ввода входящих остатков используется документ </w:t>
      </w:r>
      <w:r>
        <w:rPr>
          <w:i/>
          <w:szCs w:val="28"/>
        </w:rPr>
        <w:t>Операция (бухгалтерский и налоговый учет) (</w:t>
      </w:r>
      <w:r>
        <w:rPr>
          <w:szCs w:val="28"/>
        </w:rPr>
        <w:t>меню</w:t>
      </w:r>
      <w:r>
        <w:rPr>
          <w:i/>
          <w:szCs w:val="28"/>
        </w:rPr>
        <w:t xml:space="preserve"> Проводки → Операция </w:t>
      </w:r>
    </w:p>
    <w:p w:rsidR="003B7B65" w:rsidRDefault="003B7B65" w:rsidP="003B7B65">
      <w:pPr>
        <w:spacing w:after="0" w:line="240" w:lineRule="auto"/>
        <w:ind w:left="-15"/>
        <w:rPr>
          <w:szCs w:val="28"/>
        </w:rPr>
      </w:pPr>
      <w:r>
        <w:rPr>
          <w:i/>
          <w:szCs w:val="28"/>
        </w:rPr>
        <w:t xml:space="preserve">(бухгалтерский и налоговый учет). </w:t>
      </w:r>
    </w:p>
    <w:p w:rsidR="003B7B65" w:rsidRDefault="003B7B65" w:rsidP="003B7B65">
      <w:pPr>
        <w:spacing w:after="0" w:line="240" w:lineRule="auto"/>
        <w:ind w:left="-15" w:right="15" w:firstLine="720"/>
        <w:rPr>
          <w:szCs w:val="28"/>
        </w:rPr>
      </w:pPr>
      <w:r>
        <w:rPr>
          <w:szCs w:val="28"/>
        </w:rPr>
        <w:t xml:space="preserve">При вводе остатков по счетам бухгалтерского учета в качестве корреспондирующего счета используется вспомогательный счет «000», который не имеет </w:t>
      </w:r>
      <w:proofErr w:type="spellStart"/>
      <w:r>
        <w:rPr>
          <w:szCs w:val="28"/>
        </w:rPr>
        <w:t>субсчетов</w:t>
      </w:r>
      <w:proofErr w:type="spellEnd"/>
      <w:r>
        <w:rPr>
          <w:szCs w:val="28"/>
        </w:rPr>
        <w:t xml:space="preserve">. Остатки по счетам вводятся по следующему принципу: если сальдо по счету дебетовое, то при вводе остатков, в поле «Счет ДТ» мы будем выбирать нужный нам счет, а в поле «Счет КТ» будем выбирать счет «000». И наоборот, если сальдо по счету кредитовое, при вводе остатков по данному счету, в поле «Счет ДТ», будем выбирать счет «000», а в поле «Счет КТ», вводить нужный нам счет кредита. </w:t>
      </w:r>
    </w:p>
    <w:p w:rsidR="003B7B65" w:rsidRDefault="003B7B65" w:rsidP="003B7B65">
      <w:pPr>
        <w:spacing w:after="0" w:line="240" w:lineRule="auto"/>
        <w:ind w:left="-15" w:right="15" w:firstLine="720"/>
        <w:rPr>
          <w:szCs w:val="28"/>
        </w:rPr>
      </w:pPr>
      <w:r>
        <w:rPr>
          <w:szCs w:val="28"/>
        </w:rPr>
        <w:t xml:space="preserve">Для того чтобы проверить правильно ли были введены все входящие остатки, можно воспользоваться стандартным отчетом </w:t>
      </w:r>
      <w:proofErr w:type="spellStart"/>
      <w:r>
        <w:rPr>
          <w:i/>
          <w:szCs w:val="28"/>
        </w:rPr>
        <w:t>Оборотно-салъдовая</w:t>
      </w:r>
      <w:proofErr w:type="spellEnd"/>
      <w:r>
        <w:rPr>
          <w:i/>
          <w:szCs w:val="28"/>
        </w:rPr>
        <w:t xml:space="preserve"> ведомость</w:t>
      </w:r>
      <w:r>
        <w:rPr>
          <w:szCs w:val="28"/>
        </w:rPr>
        <w:t xml:space="preserve"> (меню </w:t>
      </w:r>
      <w:proofErr w:type="spellStart"/>
      <w:r>
        <w:rPr>
          <w:i/>
          <w:szCs w:val="28"/>
        </w:rPr>
        <w:t>Отчеты→Оборотно-сальдовая</w:t>
      </w:r>
      <w:proofErr w:type="spellEnd"/>
      <w:r>
        <w:rPr>
          <w:i/>
          <w:szCs w:val="28"/>
        </w:rPr>
        <w:t xml:space="preserve"> ведомость)</w:t>
      </w:r>
      <w:r>
        <w:rPr>
          <w:szCs w:val="28"/>
        </w:rPr>
        <w:t xml:space="preserve">. Перед формированием отчета целесообразно установить период бухгалтерских итогов таким образом, чтобы дата ввода остатков находилась либо внутри периода итогов, либо в предыдущем относительно установленного периода.  </w:t>
      </w:r>
    </w:p>
    <w:p w:rsidR="006A6EFC" w:rsidRPr="006A6EFC" w:rsidRDefault="006A6EFC" w:rsidP="006A6EFC">
      <w:pPr>
        <w:spacing w:after="0" w:line="240" w:lineRule="auto"/>
        <w:ind w:left="0" w:firstLine="709"/>
        <w:rPr>
          <w:color w:val="auto"/>
          <w:szCs w:val="28"/>
        </w:rPr>
      </w:pPr>
      <w:r w:rsidRPr="006A6EFC">
        <w:rPr>
          <w:color w:val="auto"/>
          <w:szCs w:val="28"/>
        </w:rPr>
        <w:lastRenderedPageBreak/>
        <w:t>Для начала ведения учета в программе 1</w:t>
      </w:r>
      <w:proofErr w:type="gramStart"/>
      <w:r w:rsidRPr="006A6EFC">
        <w:rPr>
          <w:color w:val="auto"/>
          <w:szCs w:val="28"/>
        </w:rPr>
        <w:t>С:Бухгалтерия</w:t>
      </w:r>
      <w:proofErr w:type="gramEnd"/>
      <w:r w:rsidRPr="006A6EFC">
        <w:rPr>
          <w:color w:val="auto"/>
          <w:szCs w:val="28"/>
        </w:rPr>
        <w:t xml:space="preserve"> нужно задать основные параметры учета и выполнить первоначальную настройку системы: ввести данные о вашей организации, настроить план счетов в соответствии с принятой учетной политикой, заполнить различные справочники и т.д.</w:t>
      </w:r>
    </w:p>
    <w:p w:rsidR="006A6EFC" w:rsidRPr="006A6EFC" w:rsidRDefault="006A6EFC" w:rsidP="006A6EFC">
      <w:pPr>
        <w:spacing w:after="0" w:line="240" w:lineRule="auto"/>
        <w:ind w:left="0" w:firstLine="709"/>
        <w:rPr>
          <w:color w:val="auto"/>
          <w:szCs w:val="28"/>
        </w:rPr>
      </w:pPr>
      <w:r w:rsidRPr="006A6EFC">
        <w:rPr>
          <w:color w:val="auto"/>
          <w:szCs w:val="28"/>
        </w:rPr>
        <w:t>Ввод сведений об организации</w:t>
      </w:r>
    </w:p>
    <w:p w:rsidR="006A6EFC" w:rsidRPr="006A6EFC" w:rsidRDefault="006A6EFC" w:rsidP="006A6EFC">
      <w:pPr>
        <w:spacing w:after="0" w:line="240" w:lineRule="auto"/>
        <w:ind w:left="0" w:firstLine="709"/>
        <w:rPr>
          <w:color w:val="auto"/>
          <w:szCs w:val="28"/>
        </w:rPr>
      </w:pPr>
      <w:r w:rsidRPr="006A6EFC">
        <w:rPr>
          <w:b/>
          <w:bCs/>
          <w:color w:val="auto"/>
          <w:szCs w:val="28"/>
        </w:rPr>
        <w:t>Сведения об организации вводятся перед началом работы по бухгалтерскому учету, но в случае необходимости вы можете их изменить в любое время.</w:t>
      </w:r>
      <w:r w:rsidRPr="006A6EFC">
        <w:rPr>
          <w:color w:val="auto"/>
          <w:szCs w:val="28"/>
        </w:rPr>
        <w:t xml:space="preserve"> Сведения об организации включают информацию о регистрационных данных организации, банковские реквизиты, отдельные элементы учетной политики.</w:t>
      </w:r>
    </w:p>
    <w:p w:rsidR="006A6EFC" w:rsidRPr="006A6EFC" w:rsidRDefault="006A6EFC" w:rsidP="006A6EFC">
      <w:pPr>
        <w:spacing w:after="0" w:line="240" w:lineRule="auto"/>
        <w:ind w:left="0" w:firstLine="709"/>
        <w:rPr>
          <w:color w:val="auto"/>
          <w:szCs w:val="28"/>
        </w:rPr>
      </w:pPr>
      <w:r w:rsidRPr="006A6EFC">
        <w:rPr>
          <w:color w:val="auto"/>
          <w:szCs w:val="28"/>
        </w:rPr>
        <w:t>Сведения об организации относятся к категории постоянной или условно-постоянной информации. Обычно, подобная информация хранится в константах. Но поскольку программа 1</w:t>
      </w:r>
      <w:proofErr w:type="gramStart"/>
      <w:r w:rsidRPr="006A6EFC">
        <w:rPr>
          <w:color w:val="auto"/>
          <w:szCs w:val="28"/>
        </w:rPr>
        <w:t>С:бухгалтерия</w:t>
      </w:r>
      <w:proofErr w:type="gramEnd"/>
      <w:r w:rsidRPr="006A6EFC">
        <w:rPr>
          <w:color w:val="auto"/>
          <w:szCs w:val="28"/>
        </w:rPr>
        <w:t xml:space="preserve"> 8 допускает ведение в одной информационной базе нескольких юридических лиц, основные сведения о них указываются в линейном справочнике Организации. Форма списка этого справочника открывается через пункт Организации меню Предприятие.</w:t>
      </w:r>
    </w:p>
    <w:p w:rsidR="006A6EFC" w:rsidRPr="006A6EFC" w:rsidRDefault="006A6EFC" w:rsidP="006A6EFC">
      <w:pPr>
        <w:spacing w:after="0" w:line="240" w:lineRule="auto"/>
        <w:ind w:left="0" w:firstLine="709"/>
        <w:rPr>
          <w:color w:val="auto"/>
          <w:szCs w:val="28"/>
        </w:rPr>
      </w:pPr>
      <w:r w:rsidRPr="006A6EFC">
        <w:rPr>
          <w:color w:val="auto"/>
          <w:szCs w:val="28"/>
        </w:rPr>
        <w:t>Как правило, программа позволяет вызвать одну и ту же процедуру разными способами. Например, окно справочника Организации может быть вызвано следующими способами.</w:t>
      </w:r>
    </w:p>
    <w:p w:rsidR="006A6EFC" w:rsidRPr="006A6EFC" w:rsidRDefault="006A6EFC" w:rsidP="006A6EFC">
      <w:pPr>
        <w:spacing w:after="0" w:line="240" w:lineRule="auto"/>
        <w:ind w:left="0" w:firstLine="709"/>
        <w:rPr>
          <w:color w:val="auto"/>
          <w:szCs w:val="28"/>
        </w:rPr>
      </w:pPr>
      <w:r w:rsidRPr="006A6EFC">
        <w:rPr>
          <w:color w:val="auto"/>
          <w:szCs w:val="28"/>
        </w:rPr>
        <w:t>Способ 1.</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2657475" cy="2590704"/>
            <wp:effectExtent l="0" t="0" r="0" b="635"/>
            <wp:docPr id="735" name="Рисунок 735" descr="https://vuzlit.ru/imag_/15/121695/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vuzlit.ru/imag_/15/121695/image002.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5031" cy="2598071"/>
                    </a:xfrm>
                    <a:prstGeom prst="rect">
                      <a:avLst/>
                    </a:prstGeom>
                    <a:noFill/>
                    <a:ln>
                      <a:noFill/>
                    </a:ln>
                  </pic:spPr>
                </pic:pic>
              </a:graphicData>
            </a:graphic>
          </wp:inline>
        </w:drawing>
      </w:r>
    </w:p>
    <w:p w:rsidR="006A6EFC" w:rsidRDefault="006A6EFC" w:rsidP="006A6EFC">
      <w:pPr>
        <w:spacing w:after="0" w:line="240" w:lineRule="auto"/>
        <w:ind w:left="0" w:firstLine="709"/>
        <w:rPr>
          <w:color w:val="auto"/>
          <w:szCs w:val="28"/>
        </w:rPr>
      </w:pPr>
    </w:p>
    <w:p w:rsidR="006A6EFC" w:rsidRPr="006A6EFC" w:rsidRDefault="006A6EFC" w:rsidP="006A6EFC">
      <w:pPr>
        <w:spacing w:after="0" w:line="240" w:lineRule="auto"/>
        <w:ind w:left="0" w:firstLine="709"/>
        <w:rPr>
          <w:color w:val="auto"/>
          <w:szCs w:val="28"/>
        </w:rPr>
      </w:pPr>
      <w:r w:rsidRPr="006A6EFC">
        <w:rPr>
          <w:color w:val="auto"/>
          <w:szCs w:val="28"/>
        </w:rPr>
        <w:t>Способ 2.</w:t>
      </w:r>
    </w:p>
    <w:p w:rsidR="006A6EFC" w:rsidRPr="006A6EFC" w:rsidRDefault="006A6EFC" w:rsidP="006A6EFC">
      <w:pPr>
        <w:spacing w:after="0" w:line="240" w:lineRule="auto"/>
        <w:ind w:left="0" w:firstLine="709"/>
        <w:rPr>
          <w:color w:val="auto"/>
          <w:szCs w:val="28"/>
        </w:rPr>
      </w:pPr>
      <w:r w:rsidRPr="006A6EFC">
        <w:rPr>
          <w:color w:val="auto"/>
          <w:szCs w:val="28"/>
        </w:rPr>
        <w:t>Вызов пункта меню Операции - Справочники вызывает окно с указанием всех видов справочников, используемых системой. Из которого выбирается нужный нам справочник</w:t>
      </w:r>
    </w:p>
    <w:p w:rsidR="006A6EFC" w:rsidRPr="006A6EFC" w:rsidRDefault="006A6EFC" w:rsidP="006A6EFC">
      <w:pPr>
        <w:spacing w:after="0" w:line="240" w:lineRule="auto"/>
        <w:ind w:left="0" w:firstLine="0"/>
        <w:jc w:val="center"/>
        <w:rPr>
          <w:color w:val="auto"/>
          <w:szCs w:val="28"/>
        </w:rPr>
      </w:pPr>
      <w:r w:rsidRPr="006A6EFC">
        <w:rPr>
          <w:noProof/>
          <w:color w:val="auto"/>
          <w:szCs w:val="28"/>
        </w:rPr>
        <w:lastRenderedPageBreak/>
        <w:drawing>
          <wp:inline distT="0" distB="0" distL="0" distR="0">
            <wp:extent cx="3042666" cy="2305050"/>
            <wp:effectExtent l="0" t="0" r="5715" b="0"/>
            <wp:docPr id="734" name="Рисунок 734" descr="https://vuzlit.ru/imag_/15/121695/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s://vuzlit.ru/imag_/15/121695/image003.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49642" cy="2310335"/>
                    </a:xfrm>
                    <a:prstGeom prst="rect">
                      <a:avLst/>
                    </a:prstGeom>
                    <a:noFill/>
                    <a:ln>
                      <a:noFill/>
                    </a:ln>
                  </pic:spPr>
                </pic:pic>
              </a:graphicData>
            </a:graphic>
          </wp:inline>
        </w:drawing>
      </w:r>
    </w:p>
    <w:p w:rsidR="006A6EFC" w:rsidRDefault="006A6EFC" w:rsidP="006A6EFC">
      <w:pPr>
        <w:spacing w:after="0" w:line="240" w:lineRule="auto"/>
        <w:ind w:left="0" w:firstLine="709"/>
        <w:rPr>
          <w:color w:val="auto"/>
          <w:szCs w:val="28"/>
        </w:rPr>
      </w:pPr>
    </w:p>
    <w:p w:rsidR="006A6EFC" w:rsidRPr="006A6EFC" w:rsidRDefault="006A6EFC" w:rsidP="006A6EFC">
      <w:pPr>
        <w:spacing w:after="0" w:line="240" w:lineRule="auto"/>
        <w:ind w:left="0" w:firstLine="709"/>
        <w:rPr>
          <w:color w:val="auto"/>
          <w:szCs w:val="28"/>
        </w:rPr>
      </w:pPr>
      <w:r w:rsidRPr="006A6EFC">
        <w:rPr>
          <w:color w:val="auto"/>
          <w:szCs w:val="28"/>
        </w:rPr>
        <w:t>Способ 3. Запуск пунктов меню Предприятия - Организации</w:t>
      </w:r>
    </w:p>
    <w:p w:rsidR="006A6EFC" w:rsidRPr="006A6EFC" w:rsidRDefault="006A6EFC" w:rsidP="006A6EFC">
      <w:pPr>
        <w:spacing w:after="0" w:line="240" w:lineRule="auto"/>
        <w:ind w:left="0" w:firstLine="709"/>
        <w:rPr>
          <w:color w:val="auto"/>
          <w:szCs w:val="28"/>
        </w:rPr>
      </w:pPr>
      <w:r w:rsidRPr="006A6EFC">
        <w:rPr>
          <w:color w:val="auto"/>
          <w:szCs w:val="28"/>
        </w:rPr>
        <w:t>Любой из перечисленных способов вызывает появление окна вида:</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342765" cy="1264980"/>
            <wp:effectExtent l="0" t="0" r="635" b="0"/>
            <wp:docPr id="733" name="Рисунок 733" descr="https://vuzlit.ru/imag_/15/121695/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s://vuzlit.ru/imag_/15/121695/image004.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60398" cy="1270116"/>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Обратите внимание. На панели инструментов в программе 1</w:t>
      </w:r>
      <w:proofErr w:type="gramStart"/>
      <w:r w:rsidRPr="006A6EFC">
        <w:rPr>
          <w:color w:val="auto"/>
          <w:szCs w:val="28"/>
        </w:rPr>
        <w:t>С:Бухгалтерия</w:t>
      </w:r>
      <w:proofErr w:type="gramEnd"/>
      <w:r w:rsidRPr="006A6EFC">
        <w:rPr>
          <w:color w:val="auto"/>
          <w:szCs w:val="28"/>
        </w:rPr>
        <w:t xml:space="preserve"> 8 задаются нужные команды обработки соответствующих списков. Принципы работы с любым списком в программе - одинаковы, вне зависимости от конкретного списка.</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3486150" cy="561975"/>
            <wp:effectExtent l="0" t="0" r="0" b="9525"/>
            <wp:docPr id="732" name="Рисунок 732" descr="https://vuzlit.ru/imag_/15/121695/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s://vuzlit.ru/imag_/15/121695/image005.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86150" cy="56197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 xml:space="preserve">Установив курсор на элементе </w:t>
      </w:r>
      <w:proofErr w:type="gramStart"/>
      <w:r w:rsidRPr="006A6EFC">
        <w:rPr>
          <w:color w:val="auto"/>
          <w:szCs w:val="28"/>
        </w:rPr>
        <w:t>Наша</w:t>
      </w:r>
      <w:proofErr w:type="gramEnd"/>
      <w:r w:rsidRPr="006A6EFC">
        <w:rPr>
          <w:color w:val="auto"/>
          <w:szCs w:val="28"/>
        </w:rPr>
        <w:t xml:space="preserve"> организация и выбрав пиктограмму Изменить текущий элемент переходим на соответствующую форму ввода сведений об организации.</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057650" cy="3012498"/>
            <wp:effectExtent l="0" t="0" r="0" b="0"/>
            <wp:docPr id="731" name="Рисунок 731" descr="https://vuzlit.ru/imag_/15/121695/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s://vuzlit.ru/imag_/15/121695/image006.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60873" cy="3014891"/>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lastRenderedPageBreak/>
        <w:t>Все поля данной формы можно условно разделить на поля обязательные и необязательные для заполнения. В обязательном порядке заполняем поля Наименование и Код. Эти данные характеризуют организацию, как элемент справочника Организации.</w:t>
      </w:r>
    </w:p>
    <w:p w:rsidR="006A6EFC" w:rsidRPr="006A6EFC" w:rsidRDefault="006A6EFC" w:rsidP="006A6EFC">
      <w:pPr>
        <w:spacing w:after="0" w:line="240" w:lineRule="auto"/>
        <w:ind w:left="0" w:firstLine="709"/>
        <w:rPr>
          <w:color w:val="auto"/>
          <w:szCs w:val="28"/>
        </w:rPr>
      </w:pPr>
      <w:r w:rsidRPr="006A6EFC">
        <w:rPr>
          <w:color w:val="auto"/>
          <w:szCs w:val="28"/>
        </w:rPr>
        <w:t>Для правильного оформления документов и формирования отчётности в форме обязательно указываются и другие присутствующие здесь поля: полное наименование организации согласно учредительным документам; идентификационный номер налогоплательщика - ИНН, код причины постановки на налоговый учёт - КПП; сведения о налоговом органе по месту постановки организации на налоговый учёт (код ИМНС); регистрационный номер ПФР. Между тем, поле Территориальные условия ПФР заполняется лишь в случае, если организация расположена на территории, при выполнении работ на которой трудовой стаж для назначения пенсий определяется в особом порядке.</w:t>
      </w:r>
    </w:p>
    <w:p w:rsidR="006A6EFC" w:rsidRPr="006A6EFC" w:rsidRDefault="006A6EFC" w:rsidP="006A6EFC">
      <w:pPr>
        <w:spacing w:after="0" w:line="240" w:lineRule="auto"/>
        <w:ind w:left="0" w:firstLine="709"/>
        <w:rPr>
          <w:color w:val="auto"/>
          <w:szCs w:val="28"/>
        </w:rPr>
      </w:pPr>
      <w:r w:rsidRPr="006A6EFC">
        <w:rPr>
          <w:color w:val="auto"/>
          <w:szCs w:val="28"/>
        </w:rPr>
        <w:t xml:space="preserve">Обратите внимание на поле </w:t>
      </w:r>
      <w:proofErr w:type="spellStart"/>
      <w:r w:rsidRPr="006A6EFC">
        <w:rPr>
          <w:color w:val="auto"/>
          <w:szCs w:val="28"/>
        </w:rPr>
        <w:t>Перфикс</w:t>
      </w:r>
      <w:proofErr w:type="spellEnd"/>
      <w:r w:rsidRPr="006A6EFC">
        <w:rPr>
          <w:color w:val="auto"/>
          <w:szCs w:val="28"/>
        </w:rPr>
        <w:t xml:space="preserve">. О </w:t>
      </w:r>
      <w:proofErr w:type="spellStart"/>
      <w:r w:rsidRPr="006A6EFC">
        <w:rPr>
          <w:color w:val="auto"/>
          <w:szCs w:val="28"/>
        </w:rPr>
        <w:t>перфиксе</w:t>
      </w:r>
      <w:proofErr w:type="spellEnd"/>
      <w:r w:rsidRPr="006A6EFC">
        <w:rPr>
          <w:color w:val="auto"/>
          <w:szCs w:val="28"/>
        </w:rPr>
        <w:t xml:space="preserve"> следует знать следующее. Как уже отмечалось, в одной информационной базе “1С: Бухгалтерия 8” можно вести одновременный учёт для нескольких организаций. При этом хозяйственные операции для каждой организации регистрируются в программе документами одного и того же вида. Например, для кассовых операций во всех организациях используются документы: Приходный кассовый ордер и Расходный кассовый ордер. По каждой организации программа автоматически поддерживает автономную нумерацию документов, но помещает все документы в одни и те же списки. Чтобы документы разных организаций можно было различать визуально, документам можно присвоить </w:t>
      </w:r>
      <w:proofErr w:type="spellStart"/>
      <w:r w:rsidRPr="006A6EFC">
        <w:rPr>
          <w:color w:val="auto"/>
          <w:szCs w:val="28"/>
        </w:rPr>
        <w:t>перфикс</w:t>
      </w:r>
      <w:proofErr w:type="spellEnd"/>
      <w:r w:rsidRPr="006A6EFC">
        <w:rPr>
          <w:color w:val="auto"/>
          <w:szCs w:val="28"/>
        </w:rPr>
        <w:t xml:space="preserve">. Необходимо учесть, что если вы решите не присваивать </w:t>
      </w:r>
      <w:proofErr w:type="spellStart"/>
      <w:r w:rsidRPr="006A6EFC">
        <w:rPr>
          <w:color w:val="auto"/>
          <w:szCs w:val="28"/>
        </w:rPr>
        <w:t>перфикс</w:t>
      </w:r>
      <w:proofErr w:type="spellEnd"/>
      <w:r w:rsidRPr="006A6EFC">
        <w:rPr>
          <w:color w:val="auto"/>
          <w:szCs w:val="28"/>
        </w:rPr>
        <w:t xml:space="preserve"> первоначально, но необходимость в нём возникнет позже, в ранее введённых документах </w:t>
      </w:r>
      <w:proofErr w:type="spellStart"/>
      <w:r w:rsidRPr="006A6EFC">
        <w:rPr>
          <w:color w:val="auto"/>
          <w:szCs w:val="28"/>
        </w:rPr>
        <w:t>перфикс</w:t>
      </w:r>
      <w:proofErr w:type="spellEnd"/>
      <w:r w:rsidRPr="006A6EFC">
        <w:rPr>
          <w:color w:val="auto"/>
          <w:szCs w:val="28"/>
        </w:rPr>
        <w:t xml:space="preserve"> автоматически не появится. Задание: Допустим, вы организовали мини-пекарню. С 9 января 2013 года она начала работать. Самостоятельно введите все необходимые данные об организации.</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410075" cy="2638425"/>
            <wp:effectExtent l="0" t="0" r="9525" b="9525"/>
            <wp:docPr id="730" name="Рисунок 730" descr="https://vuzlit.ru/imag_/15/121695/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s://vuzlit.ru/imag_/15/121695/image007.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10075" cy="263842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 xml:space="preserve">Обратите внимание на заполнение строки Основной банковский счёт. Кнопка в конце поля обозначает, что поле может быть заполнено выбором из </w:t>
      </w:r>
      <w:r w:rsidRPr="006A6EFC">
        <w:rPr>
          <w:color w:val="auto"/>
          <w:szCs w:val="28"/>
        </w:rPr>
        <w:lastRenderedPageBreak/>
        <w:t>соответствующего классификатора или справочника. У организации может быть несколько счетов (расчётный, валютный, ссудный и т.д.). При нажатии на кнопку открывается окно:</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829175" cy="1485900"/>
            <wp:effectExtent l="0" t="0" r="9525" b="0"/>
            <wp:docPr id="729" name="Рисунок 729" descr="https://vuzlit.ru/imag_/15/121695/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s://vuzlit.ru/imag_/15/121695/image008.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829175" cy="1485900"/>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 xml:space="preserve">Обратите внимание, что добавление новой записи в табличную часть формы в программе всегда производится одним и тем же способом - через пункт Добавить, меню Действия командной панели, или щелчком на </w:t>
      </w:r>
      <w:proofErr w:type="gramStart"/>
      <w:r w:rsidRPr="006A6EFC">
        <w:rPr>
          <w:color w:val="auto"/>
          <w:szCs w:val="28"/>
        </w:rPr>
        <w:t>пиктограмме ,</w:t>
      </w:r>
      <w:proofErr w:type="gramEnd"/>
      <w:r w:rsidRPr="006A6EFC">
        <w:rPr>
          <w:color w:val="auto"/>
          <w:szCs w:val="28"/>
        </w:rPr>
        <w:t xml:space="preserve"> или с помощью клавиши </w:t>
      </w:r>
      <w:proofErr w:type="spellStart"/>
      <w:r w:rsidRPr="006A6EFC">
        <w:rPr>
          <w:color w:val="auto"/>
          <w:szCs w:val="28"/>
        </w:rPr>
        <w:t>Ins</w:t>
      </w:r>
      <w:proofErr w:type="spellEnd"/>
      <w:r w:rsidRPr="006A6EFC">
        <w:rPr>
          <w:color w:val="auto"/>
          <w:szCs w:val="28"/>
        </w:rPr>
        <w:t>. При этом для ввода данных программа предлагает заполнить соответствующую форму. Для банковского счёта такую:</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095750" cy="2508647"/>
            <wp:effectExtent l="0" t="0" r="0" b="6350"/>
            <wp:docPr id="728" name="Рисунок 728" descr="https://vuzlit.ru/imag_/15/121695/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s://vuzlit.ru/imag_/15/121695/image009.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098544" cy="2510358"/>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 xml:space="preserve">Информация о банке, в котором расположен счёт также вводится на основании классификатора </w:t>
      </w:r>
      <w:proofErr w:type="spellStart"/>
      <w:r w:rsidRPr="006A6EFC">
        <w:rPr>
          <w:color w:val="auto"/>
          <w:szCs w:val="28"/>
        </w:rPr>
        <w:t>классификатора</w:t>
      </w:r>
      <w:proofErr w:type="spellEnd"/>
      <w:r w:rsidRPr="006A6EFC">
        <w:rPr>
          <w:color w:val="auto"/>
          <w:szCs w:val="28"/>
        </w:rPr>
        <w:t xml:space="preserve"> Банки (пункты меню Банк - Банки).</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171950" cy="2475026"/>
            <wp:effectExtent l="0" t="0" r="0" b="1905"/>
            <wp:docPr id="727" name="Рисунок 727" descr="https://vuzlit.ru/imag_/15/121695/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s://vuzlit.ru/imag_/15/121695/image010.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174509" cy="2476544"/>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В результате, заполнения документа Банковские счета получим:</w:t>
      </w:r>
    </w:p>
    <w:p w:rsidR="006A6EFC" w:rsidRPr="006A6EFC" w:rsidRDefault="006A6EFC" w:rsidP="006A6EFC">
      <w:pPr>
        <w:spacing w:after="0" w:line="240" w:lineRule="auto"/>
        <w:ind w:left="0" w:firstLine="709"/>
        <w:rPr>
          <w:color w:val="auto"/>
          <w:szCs w:val="28"/>
        </w:rPr>
      </w:pPr>
      <w:r w:rsidRPr="006A6EFC">
        <w:rPr>
          <w:noProof/>
          <w:color w:val="auto"/>
          <w:szCs w:val="28"/>
        </w:rPr>
        <w:lastRenderedPageBreak/>
        <w:drawing>
          <wp:inline distT="0" distB="0" distL="0" distR="0">
            <wp:extent cx="4686300" cy="3028950"/>
            <wp:effectExtent l="0" t="0" r="0" b="0"/>
            <wp:docPr id="726" name="Рисунок 726" descr="https://vuzlit.ru/imag_/15/121695/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s://vuzlit.ru/imag_/15/121695/image011.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686300" cy="3028950"/>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В дальнейшем этот счёт будет храниться в классификаторе Банковские счета (пункты меню Операции - Справочники - Банковские счета)</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829175" cy="1257300"/>
            <wp:effectExtent l="0" t="0" r="9525" b="0"/>
            <wp:docPr id="725" name="Рисунок 725" descr="https://vuzlit.ru/imag_/15/121695/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s://vuzlit.ru/imag_/15/121695/image012.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829175" cy="1257300"/>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Вернемся к процедуре заполнения окна Организации, при необходимости введя необходимые данные во вкладках:</w:t>
      </w:r>
    </w:p>
    <w:p w:rsidR="006A6EFC" w:rsidRPr="006A6EFC" w:rsidRDefault="006A6EFC" w:rsidP="006A6EFC">
      <w:pPr>
        <w:spacing w:after="0" w:line="240" w:lineRule="auto"/>
        <w:ind w:left="0" w:firstLine="709"/>
        <w:rPr>
          <w:color w:val="auto"/>
          <w:szCs w:val="28"/>
        </w:rPr>
      </w:pPr>
      <w:r w:rsidRPr="006A6EFC">
        <w:rPr>
          <w:color w:val="auto"/>
          <w:szCs w:val="28"/>
        </w:rPr>
        <w:t>журнал проводка настройка информационный</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3457575" cy="257175"/>
            <wp:effectExtent l="0" t="0" r="9525" b="9525"/>
            <wp:docPr id="724" name="Рисунок 724" descr="https://vuzlit.ru/imag_/15/121695/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s://vuzlit.ru/imag_/15/121695/image013.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457575" cy="25717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 xml:space="preserve">После заполнения необходимых полей нажмем на </w:t>
      </w:r>
      <w:proofErr w:type="gramStart"/>
      <w:r w:rsidRPr="006A6EFC">
        <w:rPr>
          <w:color w:val="auto"/>
          <w:szCs w:val="28"/>
        </w:rPr>
        <w:t>кнопку .</w:t>
      </w:r>
      <w:proofErr w:type="gramEnd"/>
      <w:r w:rsidRPr="006A6EFC">
        <w:rPr>
          <w:color w:val="auto"/>
          <w:szCs w:val="28"/>
        </w:rPr>
        <w:t xml:space="preserve"> Эта кнопка вызывает запись внесенной информации в базу не закрывая окно редактирования. Если есть желание сохранить изменения и закрыть окно необходимо нажать кнопку </w:t>
      </w:r>
    </w:p>
    <w:p w:rsidR="006A6EFC" w:rsidRPr="006A6EFC" w:rsidRDefault="006A6EFC" w:rsidP="006A6EFC">
      <w:pPr>
        <w:spacing w:after="0" w:line="240" w:lineRule="auto"/>
        <w:ind w:left="0" w:firstLine="709"/>
        <w:rPr>
          <w:color w:val="auto"/>
          <w:szCs w:val="28"/>
        </w:rPr>
      </w:pPr>
      <w:r w:rsidRPr="006A6EFC">
        <w:rPr>
          <w:color w:val="auto"/>
          <w:szCs w:val="28"/>
        </w:rPr>
        <w:t xml:space="preserve">!!! Обратите внимание. При вводе первоначальных сведений об организации необходимо воспользоваться пунктом меню </w:t>
      </w:r>
      <w:proofErr w:type="gramStart"/>
      <w:r w:rsidRPr="006A6EFC">
        <w:rPr>
          <w:color w:val="auto"/>
          <w:szCs w:val="28"/>
        </w:rPr>
        <w:t>Перейти</w:t>
      </w:r>
      <w:proofErr w:type="gramEnd"/>
      <w:r w:rsidRPr="006A6EFC">
        <w:rPr>
          <w:color w:val="auto"/>
          <w:szCs w:val="28"/>
        </w:rPr>
        <w:t xml:space="preserve"> окна Организации. Этот пункт позволяет перейти к различным объектам связанной с организацией информации.</w:t>
      </w:r>
    </w:p>
    <w:p w:rsidR="006A6EFC" w:rsidRPr="006A6EFC" w:rsidRDefault="006A6EFC" w:rsidP="006A6EFC">
      <w:pPr>
        <w:spacing w:after="0" w:line="240" w:lineRule="auto"/>
        <w:ind w:left="0" w:firstLine="709"/>
        <w:rPr>
          <w:color w:val="auto"/>
          <w:szCs w:val="28"/>
        </w:rPr>
      </w:pPr>
      <w:r w:rsidRPr="006A6EFC">
        <w:rPr>
          <w:color w:val="auto"/>
          <w:szCs w:val="28"/>
        </w:rPr>
        <w:t xml:space="preserve">Задание. Введите необходимые сведения об учётной политике вашей организации для целей бухгалтерского учёта (пункт Учётная политика организации (бухгалтерский учёт) меню </w:t>
      </w:r>
      <w:proofErr w:type="gramStart"/>
      <w:r w:rsidRPr="006A6EFC">
        <w:rPr>
          <w:color w:val="auto"/>
          <w:szCs w:val="28"/>
        </w:rPr>
        <w:t>Перейти</w:t>
      </w:r>
      <w:proofErr w:type="gramEnd"/>
      <w:r w:rsidRPr="006A6EFC">
        <w:rPr>
          <w:color w:val="auto"/>
          <w:szCs w:val="28"/>
        </w:rPr>
        <w:t xml:space="preserve"> окно Организации).</w:t>
      </w:r>
    </w:p>
    <w:p w:rsidR="006A6EFC" w:rsidRPr="006A6EFC" w:rsidRDefault="006A6EFC" w:rsidP="006A6EFC">
      <w:pPr>
        <w:spacing w:after="0" w:line="240" w:lineRule="auto"/>
        <w:ind w:left="0" w:firstLine="709"/>
        <w:rPr>
          <w:color w:val="auto"/>
          <w:szCs w:val="28"/>
        </w:rPr>
      </w:pPr>
      <w:r w:rsidRPr="006A6EFC">
        <w:rPr>
          <w:color w:val="auto"/>
          <w:szCs w:val="28"/>
        </w:rPr>
        <w:t>При выборе данного пункта открывается окно вида:</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848225" cy="962025"/>
            <wp:effectExtent l="0" t="0" r="9525" b="9525"/>
            <wp:docPr id="723" name="Рисунок 723" descr="https://vuzlit.ru/imag_/15/121695/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s://vuzlit.ru/imag_/15/121695/image014.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848225" cy="96202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lastRenderedPageBreak/>
        <w:t xml:space="preserve">С помощью пиктограммы проверить и при необходимости </w:t>
      </w:r>
      <w:proofErr w:type="spellStart"/>
      <w:r w:rsidRPr="006A6EFC">
        <w:rPr>
          <w:color w:val="auto"/>
          <w:szCs w:val="28"/>
        </w:rPr>
        <w:t>откорректированть</w:t>
      </w:r>
      <w:proofErr w:type="spellEnd"/>
      <w:r w:rsidRPr="006A6EFC">
        <w:rPr>
          <w:color w:val="auto"/>
          <w:szCs w:val="28"/>
        </w:rPr>
        <w:t xml:space="preserve"> необходимые данные об учётной политики вашей организации для целей бухгалтерского учёта.</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4667250" cy="2009775"/>
            <wp:effectExtent l="0" t="0" r="0" b="9525"/>
            <wp:docPr id="722" name="Рисунок 722" descr="https://vuzlit.ru/imag_/15/121695/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s://vuzlit.ru/imag_/15/121695/image015.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667250" cy="200977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 xml:space="preserve">Обратите внимание - прежде всего, необходимо указать дату начала ведения учёта в программе. Поскольку ранее было оговорено, что организация начинает функционировать с 9 января 2013 года, эту дату и ставим как начальную для вводимых параметров учётной политики. При необходимости изменений в учётной политике в текущем году её новые параметры в программу вносятся позже через форму Учётная политика организации (меню </w:t>
      </w:r>
      <w:proofErr w:type="gramStart"/>
      <w:r w:rsidRPr="006A6EFC">
        <w:rPr>
          <w:color w:val="auto"/>
          <w:szCs w:val="28"/>
        </w:rPr>
        <w:t>Предприятие &gt;</w:t>
      </w:r>
      <w:proofErr w:type="gramEnd"/>
      <w:r w:rsidRPr="006A6EFC">
        <w:rPr>
          <w:color w:val="auto"/>
          <w:szCs w:val="28"/>
        </w:rPr>
        <w:t xml:space="preserve"> Учётная политика).</w:t>
      </w:r>
    </w:p>
    <w:p w:rsidR="006A6EFC" w:rsidRPr="006A6EFC" w:rsidRDefault="006A6EFC" w:rsidP="006A6EFC">
      <w:pPr>
        <w:spacing w:after="0" w:line="240" w:lineRule="auto"/>
        <w:ind w:left="0" w:firstLine="709"/>
        <w:rPr>
          <w:color w:val="auto"/>
          <w:szCs w:val="28"/>
        </w:rPr>
      </w:pPr>
      <w:r w:rsidRPr="006A6EFC">
        <w:rPr>
          <w:color w:val="auto"/>
          <w:szCs w:val="28"/>
        </w:rPr>
        <w:t xml:space="preserve">Задание: с помощью пункта Подразделения организации пункта меню </w:t>
      </w:r>
      <w:proofErr w:type="gramStart"/>
      <w:r w:rsidRPr="006A6EFC">
        <w:rPr>
          <w:color w:val="auto"/>
          <w:szCs w:val="28"/>
        </w:rPr>
        <w:t>Перейти</w:t>
      </w:r>
      <w:proofErr w:type="gramEnd"/>
      <w:r w:rsidRPr="006A6EFC">
        <w:rPr>
          <w:color w:val="auto"/>
          <w:szCs w:val="28"/>
        </w:rPr>
        <w:t xml:space="preserve"> окна Организации для целей учета необходимо указать из каких подразделений состоит организация. (Эту же вкладку можно вызвать через пункты меню Предприятие - Подразделения организации) Пусть подразделениями вашей организации будут: Дирекция, Бухгалтерия, Отдел продаж, Производство, Отдел снабжения.</w:t>
      </w:r>
    </w:p>
    <w:p w:rsidR="006A6EFC" w:rsidRPr="006A6EFC" w:rsidRDefault="006A6EFC" w:rsidP="006A6EFC">
      <w:pPr>
        <w:spacing w:after="0" w:line="240" w:lineRule="auto"/>
        <w:ind w:left="0" w:firstLine="709"/>
        <w:rPr>
          <w:color w:val="auto"/>
          <w:szCs w:val="28"/>
        </w:rPr>
      </w:pPr>
      <w:r w:rsidRPr="006A6EFC">
        <w:rPr>
          <w:color w:val="auto"/>
          <w:szCs w:val="28"/>
        </w:rPr>
        <w:t>Обратите внимание - получившиеся подразделения не должны быть “</w:t>
      </w:r>
      <w:proofErr w:type="spellStart"/>
      <w:r w:rsidRPr="006A6EFC">
        <w:rPr>
          <w:color w:val="auto"/>
          <w:szCs w:val="28"/>
        </w:rPr>
        <w:t>вложенны</w:t>
      </w:r>
      <w:proofErr w:type="spellEnd"/>
      <w:r w:rsidRPr="006A6EFC">
        <w:rPr>
          <w:color w:val="auto"/>
          <w:szCs w:val="28"/>
        </w:rPr>
        <w:t>” друг в друга. Все они являются “вложениями” только для строки Подразделения организации.</w:t>
      </w:r>
    </w:p>
    <w:p w:rsidR="006A6EFC" w:rsidRPr="006A6EFC" w:rsidRDefault="006A6EFC" w:rsidP="006A6EFC">
      <w:pPr>
        <w:spacing w:after="0" w:line="240" w:lineRule="auto"/>
        <w:ind w:left="0" w:firstLine="709"/>
        <w:rPr>
          <w:color w:val="auto"/>
          <w:szCs w:val="28"/>
        </w:rPr>
      </w:pPr>
      <w:r w:rsidRPr="006A6EFC">
        <w:rPr>
          <w:color w:val="auto"/>
          <w:szCs w:val="28"/>
        </w:rPr>
        <w:t>Обратите внимание - если вы допустили ошибку и, например, бухгалтерия у вас стала не отдельным подразделением, а одним из отделов Дирекции воспользуйтесь пиктограммой (переместить из группы в группу) и переместите ошибочно подчинённое подразделение в общую группу Подразделения организации.</w:t>
      </w:r>
    </w:p>
    <w:p w:rsidR="006A6EFC" w:rsidRPr="006A6EFC" w:rsidRDefault="006A6EFC" w:rsidP="006A6EFC">
      <w:pPr>
        <w:spacing w:after="0" w:line="240" w:lineRule="auto"/>
        <w:ind w:left="0" w:firstLine="709"/>
        <w:rPr>
          <w:color w:val="auto"/>
          <w:szCs w:val="28"/>
        </w:rPr>
      </w:pPr>
      <w:r w:rsidRPr="006A6EFC">
        <w:rPr>
          <w:color w:val="auto"/>
          <w:szCs w:val="28"/>
        </w:rPr>
        <w:t>В начале работы с программой, обычно указываются сведения об ответственных лицах, уполномоченных подписывать первичные документы и отчётность. Эти сведения программа будет автоматически подставлять в печатных формах первичных документов, где предусмотрен их вывод, а также в бухгалтерских и налоговых отчётах. Однако сначала оформим прием на работу данных лиц (бухгалтера, директора).</w:t>
      </w:r>
    </w:p>
    <w:p w:rsidR="006A6EFC" w:rsidRPr="006A6EFC" w:rsidRDefault="006A6EFC" w:rsidP="006A6EFC">
      <w:pPr>
        <w:spacing w:after="0" w:line="240" w:lineRule="auto"/>
        <w:ind w:left="0" w:firstLine="709"/>
        <w:rPr>
          <w:color w:val="auto"/>
          <w:szCs w:val="28"/>
        </w:rPr>
      </w:pPr>
      <w:r w:rsidRPr="006A6EFC">
        <w:rPr>
          <w:color w:val="auto"/>
          <w:szCs w:val="28"/>
        </w:rPr>
        <w:t>Задание: Прервите ввод сведений о предприятии и подготовьте приказ о приеме на работу директора. Приказ о приеме на работу и дату его составления датируйте 10-м января 2013 года. При оформлении документов о приеме на работу воспользуйтесь нижеприведенными рекомендациями.</w:t>
      </w:r>
    </w:p>
    <w:p w:rsidR="006A6EFC" w:rsidRPr="006A6EFC" w:rsidRDefault="006A6EFC" w:rsidP="006A6EFC">
      <w:pPr>
        <w:spacing w:after="0" w:line="240" w:lineRule="auto"/>
        <w:ind w:left="0" w:firstLine="709"/>
        <w:rPr>
          <w:color w:val="auto"/>
          <w:szCs w:val="28"/>
        </w:rPr>
      </w:pPr>
      <w:r w:rsidRPr="006A6EFC">
        <w:rPr>
          <w:color w:val="auto"/>
          <w:szCs w:val="28"/>
        </w:rPr>
        <w:lastRenderedPageBreak/>
        <w:t xml:space="preserve">Приказ о приёме на работу можно открыть пунктами меню </w:t>
      </w:r>
      <w:proofErr w:type="gramStart"/>
      <w:r w:rsidRPr="006A6EFC">
        <w:rPr>
          <w:color w:val="auto"/>
          <w:szCs w:val="28"/>
        </w:rPr>
        <w:t>Кадры &gt;</w:t>
      </w:r>
      <w:proofErr w:type="gramEnd"/>
      <w:r w:rsidRPr="006A6EFC">
        <w:rPr>
          <w:color w:val="auto"/>
          <w:szCs w:val="28"/>
        </w:rPr>
        <w:t xml:space="preserve"> Приём на работу далее пиктограмма при оформлении приказа о приёме на работу откроется окно Помощника приема на работу. Начинаем заполнения, двигаясь по шагам помощника (переходы от шага к шагу реализуются нажатием кнопки):</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5057775" cy="1838325"/>
            <wp:effectExtent l="0" t="0" r="9525" b="9525"/>
            <wp:docPr id="721" name="Рисунок 721" descr="https://vuzlit.ru/imag_/15/121695/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s://vuzlit.ru/imag_/15/121695/image016.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057775" cy="183832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После завершения работы помощника система сформирует соответствующий приказ и занесет его в соответствующие документы.</w:t>
      </w:r>
    </w:p>
    <w:p w:rsidR="006A6EFC" w:rsidRPr="006A6EFC" w:rsidRDefault="006A6EFC" w:rsidP="006A6EFC">
      <w:pPr>
        <w:spacing w:after="0" w:line="240" w:lineRule="auto"/>
        <w:ind w:left="0" w:firstLine="709"/>
        <w:rPr>
          <w:color w:val="auto"/>
          <w:szCs w:val="28"/>
        </w:rPr>
      </w:pPr>
      <w:r w:rsidRPr="006A6EFC">
        <w:rPr>
          <w:color w:val="auto"/>
          <w:szCs w:val="28"/>
        </w:rPr>
        <w:t>В целом документ Приём на работу будет выглядеть следующим образом:</w:t>
      </w:r>
    </w:p>
    <w:p w:rsidR="006A6EFC" w:rsidRPr="006A6EFC" w:rsidRDefault="006A6EFC" w:rsidP="006A6EFC">
      <w:pPr>
        <w:spacing w:after="0" w:line="240" w:lineRule="auto"/>
        <w:ind w:left="0" w:firstLine="709"/>
        <w:rPr>
          <w:color w:val="auto"/>
          <w:szCs w:val="28"/>
        </w:rPr>
      </w:pPr>
      <w:r w:rsidRPr="006A6EFC">
        <w:rPr>
          <w:noProof/>
          <w:color w:val="auto"/>
          <w:szCs w:val="28"/>
        </w:rPr>
        <w:drawing>
          <wp:inline distT="0" distB="0" distL="0" distR="0">
            <wp:extent cx="5219700" cy="3629025"/>
            <wp:effectExtent l="0" t="0" r="0" b="9525"/>
            <wp:docPr id="720" name="Рисунок 720" descr="https://vuzlit.ru/imag_/15/121695/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s://vuzlit.ru/imag_/15/121695/image017.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219700" cy="362902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А в справочнике Физические лица (пункт меню Кадры - Физические лица) появится новый элемент.</w:t>
      </w:r>
    </w:p>
    <w:p w:rsidR="006A6EFC" w:rsidRPr="006A6EFC" w:rsidRDefault="006A6EFC" w:rsidP="006A6EFC">
      <w:pPr>
        <w:spacing w:after="0" w:line="240" w:lineRule="auto"/>
        <w:ind w:left="0" w:firstLine="709"/>
        <w:rPr>
          <w:color w:val="auto"/>
          <w:szCs w:val="28"/>
        </w:rPr>
      </w:pPr>
      <w:r w:rsidRPr="006A6EFC">
        <w:rPr>
          <w:color w:val="auto"/>
          <w:szCs w:val="28"/>
        </w:rPr>
        <w:t>Задание. Аналогичным образом подготовьте приказ о приеме на работу главного бухгалтера. Приказ о приеме на работу и дату его составления датируйте 10-м января 2013 года.</w:t>
      </w:r>
    </w:p>
    <w:p w:rsidR="006A6EFC" w:rsidRPr="006A6EFC" w:rsidRDefault="006A6EFC" w:rsidP="006A6EFC">
      <w:pPr>
        <w:spacing w:after="0" w:line="240" w:lineRule="auto"/>
        <w:ind w:left="0" w:firstLine="709"/>
        <w:rPr>
          <w:color w:val="auto"/>
          <w:szCs w:val="28"/>
        </w:rPr>
      </w:pPr>
      <w:r w:rsidRPr="006A6EFC">
        <w:rPr>
          <w:color w:val="auto"/>
          <w:szCs w:val="28"/>
        </w:rPr>
        <w:t>В этом случае окно Приём на работу примет вид:</w:t>
      </w:r>
    </w:p>
    <w:p w:rsidR="006A6EFC" w:rsidRPr="006A6EFC" w:rsidRDefault="006A6EFC" w:rsidP="006A6EFC">
      <w:pPr>
        <w:spacing w:after="0" w:line="240" w:lineRule="auto"/>
        <w:ind w:left="0" w:firstLine="709"/>
        <w:rPr>
          <w:color w:val="auto"/>
          <w:szCs w:val="28"/>
        </w:rPr>
      </w:pPr>
      <w:r w:rsidRPr="006A6EFC">
        <w:rPr>
          <w:noProof/>
          <w:color w:val="auto"/>
          <w:szCs w:val="28"/>
        </w:rPr>
        <w:lastRenderedPageBreak/>
        <w:drawing>
          <wp:inline distT="0" distB="0" distL="0" distR="0">
            <wp:extent cx="3914775" cy="2657475"/>
            <wp:effectExtent l="0" t="0" r="9525" b="9525"/>
            <wp:docPr id="719" name="Рисунок 719" descr="https://vuzlit.ru/imag_/15/121695/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s://vuzlit.ru/imag_/15/121695/image018.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914775" cy="2657475"/>
                    </a:xfrm>
                    <a:prstGeom prst="rect">
                      <a:avLst/>
                    </a:prstGeom>
                    <a:noFill/>
                    <a:ln>
                      <a:noFill/>
                    </a:ln>
                  </pic:spPr>
                </pic:pic>
              </a:graphicData>
            </a:graphic>
          </wp:inline>
        </w:drawing>
      </w:r>
    </w:p>
    <w:p w:rsidR="006A6EFC" w:rsidRPr="006A6EFC" w:rsidRDefault="006A6EFC" w:rsidP="006A6EFC">
      <w:pPr>
        <w:spacing w:after="0" w:line="240" w:lineRule="auto"/>
        <w:ind w:left="0" w:firstLine="709"/>
        <w:rPr>
          <w:color w:val="auto"/>
          <w:szCs w:val="28"/>
        </w:rPr>
      </w:pPr>
      <w:r w:rsidRPr="006A6EFC">
        <w:rPr>
          <w:color w:val="auto"/>
          <w:szCs w:val="28"/>
        </w:rPr>
        <w:t xml:space="preserve">Задание: После зачисления на работу директора и главного бухгалтера вернитесь к заполнению информации о вашей организации. В окне Организации выберите пункт меню </w:t>
      </w:r>
      <w:proofErr w:type="gramStart"/>
      <w:r w:rsidRPr="006A6EFC">
        <w:rPr>
          <w:color w:val="auto"/>
          <w:szCs w:val="28"/>
        </w:rPr>
        <w:t>Перейти</w:t>
      </w:r>
      <w:proofErr w:type="gramEnd"/>
      <w:r w:rsidRPr="006A6EFC">
        <w:rPr>
          <w:color w:val="auto"/>
          <w:szCs w:val="28"/>
        </w:rPr>
        <w:t>, а затем пункт Ответственные лица организаций. В появившееся окно введите необходимые сведения об ответственных лицах (руководителе, главном бухгалтере, ответственном за налоговые регистры, кассире).</w:t>
      </w:r>
    </w:p>
    <w:p w:rsidR="006A6EFC" w:rsidRPr="006A6EFC" w:rsidRDefault="006A6EFC" w:rsidP="006A6EFC">
      <w:pPr>
        <w:spacing w:after="0" w:line="240" w:lineRule="auto"/>
        <w:ind w:left="0" w:firstLine="709"/>
        <w:rPr>
          <w:color w:val="auto"/>
          <w:szCs w:val="28"/>
        </w:rPr>
      </w:pPr>
      <w:r w:rsidRPr="006A6EFC">
        <w:rPr>
          <w:color w:val="auto"/>
          <w:szCs w:val="28"/>
        </w:rPr>
        <w:t>Настроим параметры ведения учёта в организации для этого перейдём на соответствующую вкладку через пункты меню: Предприятие - Настройка параметров учета или нажав на пиктограмму панели функций (вкладка Предприятия).</w:t>
      </w:r>
    </w:p>
    <w:p w:rsidR="006A6EFC" w:rsidRPr="006A6EFC" w:rsidRDefault="006A6EFC" w:rsidP="006A6EFC">
      <w:pPr>
        <w:spacing w:after="0" w:line="240" w:lineRule="auto"/>
        <w:ind w:left="0" w:firstLine="709"/>
        <w:rPr>
          <w:color w:val="auto"/>
          <w:szCs w:val="28"/>
        </w:rPr>
      </w:pPr>
      <w:r w:rsidRPr="006A6EFC">
        <w:rPr>
          <w:b/>
          <w:bCs/>
          <w:color w:val="auto"/>
          <w:szCs w:val="28"/>
        </w:rPr>
        <w:t>Просмотр и настройка плана счетов</w:t>
      </w:r>
      <w:r w:rsidRPr="006A6EFC">
        <w:rPr>
          <w:color w:val="auto"/>
          <w:szCs w:val="28"/>
        </w:rPr>
        <w:t>.</w:t>
      </w:r>
    </w:p>
    <w:p w:rsidR="006A6EFC" w:rsidRPr="006A6EFC" w:rsidRDefault="006A6EFC" w:rsidP="006A6EFC">
      <w:pPr>
        <w:spacing w:after="0" w:line="240" w:lineRule="auto"/>
        <w:ind w:left="0" w:firstLine="709"/>
        <w:rPr>
          <w:color w:val="auto"/>
          <w:szCs w:val="28"/>
        </w:rPr>
      </w:pPr>
      <w:r w:rsidRPr="006A6EFC">
        <w:rPr>
          <w:color w:val="auto"/>
          <w:szCs w:val="28"/>
        </w:rPr>
        <w:t>Одной из стадий учётного процесса является систематизация, обобщение и группировка информации, полученной из первичных документов, а также её отражение на счетах бухгалтерского учёта. Перечень счетов, отражающий систематизированную группировку информации о различных сторонах деятельности хозяйствующего субъекта, называется планом счетов бухгалтерского учёта. Его построение позволяет получать информацию для целей управления организацией, контроля в интересах собственников, органов государственной власти и других заинтересованных лиц.</w:t>
      </w:r>
    </w:p>
    <w:p w:rsidR="006A6EFC" w:rsidRPr="006A6EFC" w:rsidRDefault="006A6EFC" w:rsidP="006A6EFC">
      <w:pPr>
        <w:spacing w:after="0" w:line="240" w:lineRule="auto"/>
        <w:ind w:left="0" w:firstLine="709"/>
        <w:rPr>
          <w:color w:val="auto"/>
          <w:szCs w:val="28"/>
        </w:rPr>
      </w:pPr>
      <w:r w:rsidRPr="006A6EFC">
        <w:rPr>
          <w:color w:val="auto"/>
          <w:szCs w:val="28"/>
        </w:rPr>
        <w:t>В соответствии с порядком установленным на территории РФ, хозяйствующие субъекты (кроме кредитных и бюджетных организаций) используют единый план счетов бухгалтерского учёта финансово-хозяйственной деятельности организации.</w:t>
      </w:r>
    </w:p>
    <w:p w:rsidR="006A6EFC" w:rsidRPr="006A6EFC" w:rsidRDefault="006A6EFC" w:rsidP="006A6EFC">
      <w:pPr>
        <w:spacing w:after="0" w:line="240" w:lineRule="auto"/>
        <w:ind w:left="0" w:firstLine="709"/>
        <w:rPr>
          <w:color w:val="auto"/>
          <w:szCs w:val="28"/>
        </w:rPr>
      </w:pPr>
      <w:r w:rsidRPr="006A6EFC">
        <w:rPr>
          <w:color w:val="auto"/>
          <w:szCs w:val="28"/>
        </w:rPr>
        <w:t>На его основе построен предопределенный план счетов бухгалтерского учёта, лежащий в основе программы 1</w:t>
      </w:r>
      <w:proofErr w:type="gramStart"/>
      <w:r w:rsidRPr="006A6EFC">
        <w:rPr>
          <w:color w:val="auto"/>
          <w:szCs w:val="28"/>
        </w:rPr>
        <w:t>С:Бухгалтерия</w:t>
      </w:r>
      <w:proofErr w:type="gramEnd"/>
      <w:r w:rsidRPr="006A6EFC">
        <w:rPr>
          <w:color w:val="auto"/>
          <w:szCs w:val="28"/>
        </w:rPr>
        <w:t xml:space="preserve"> 8. Данный план счетов содержит все необходимые счета и </w:t>
      </w:r>
      <w:proofErr w:type="spellStart"/>
      <w:r w:rsidRPr="006A6EFC">
        <w:rPr>
          <w:color w:val="auto"/>
          <w:szCs w:val="28"/>
        </w:rPr>
        <w:t>субсчета</w:t>
      </w:r>
      <w:proofErr w:type="spellEnd"/>
      <w:r w:rsidRPr="006A6EFC">
        <w:rPr>
          <w:color w:val="auto"/>
          <w:szCs w:val="28"/>
        </w:rPr>
        <w:t xml:space="preserve"> и включает настройку аналитического, количественного и валютного учёта. В общем случае, план счетов 1</w:t>
      </w:r>
      <w:proofErr w:type="gramStart"/>
      <w:r w:rsidRPr="006A6EFC">
        <w:rPr>
          <w:color w:val="auto"/>
          <w:szCs w:val="28"/>
        </w:rPr>
        <w:t>С:Бухгалтерия</w:t>
      </w:r>
      <w:proofErr w:type="gramEnd"/>
      <w:r w:rsidRPr="006A6EFC">
        <w:rPr>
          <w:color w:val="auto"/>
          <w:szCs w:val="28"/>
        </w:rPr>
        <w:t xml:space="preserve"> 8 не требует дополнительной настройки.</w:t>
      </w:r>
    </w:p>
    <w:p w:rsidR="006A6EFC" w:rsidRPr="006A6EFC" w:rsidRDefault="006A6EFC" w:rsidP="006A6EFC">
      <w:pPr>
        <w:spacing w:after="0" w:line="240" w:lineRule="auto"/>
        <w:ind w:left="0" w:firstLine="709"/>
        <w:rPr>
          <w:color w:val="auto"/>
          <w:szCs w:val="28"/>
        </w:rPr>
      </w:pPr>
      <w:r w:rsidRPr="006A6EFC">
        <w:rPr>
          <w:color w:val="auto"/>
          <w:szCs w:val="28"/>
        </w:rPr>
        <w:t>Чтобы ознакомиться с компьютерным планом счетов 1</w:t>
      </w:r>
      <w:proofErr w:type="gramStart"/>
      <w:r w:rsidRPr="006A6EFC">
        <w:rPr>
          <w:color w:val="auto"/>
          <w:szCs w:val="28"/>
        </w:rPr>
        <w:t>С:Бухгалтерии</w:t>
      </w:r>
      <w:proofErr w:type="gramEnd"/>
      <w:r w:rsidRPr="006A6EFC">
        <w:rPr>
          <w:color w:val="auto"/>
          <w:szCs w:val="28"/>
        </w:rPr>
        <w:t xml:space="preserve"> выберите команду меню Предприятие &gt; Планы счетов &gt; План счетов бухгалтерского учёта.</w:t>
      </w:r>
    </w:p>
    <w:p w:rsidR="006A6EFC" w:rsidRPr="006A6EFC" w:rsidRDefault="006A6EFC" w:rsidP="006A6EFC">
      <w:pPr>
        <w:spacing w:after="0" w:line="240" w:lineRule="auto"/>
        <w:ind w:left="0" w:firstLine="709"/>
        <w:rPr>
          <w:color w:val="auto"/>
          <w:szCs w:val="28"/>
        </w:rPr>
      </w:pPr>
      <w:r w:rsidRPr="006A6EFC">
        <w:rPr>
          <w:color w:val="auto"/>
          <w:szCs w:val="28"/>
        </w:rPr>
        <w:lastRenderedPageBreak/>
        <w:t>Большинство счетов в конфигурации являются предопределенными и имеют некоторые ограничения по изменению свойств в режиме 1</w:t>
      </w:r>
      <w:proofErr w:type="gramStart"/>
      <w:r w:rsidRPr="006A6EFC">
        <w:rPr>
          <w:color w:val="auto"/>
          <w:szCs w:val="28"/>
        </w:rPr>
        <w:t>С:Предприятие</w:t>
      </w:r>
      <w:proofErr w:type="gramEnd"/>
      <w:r w:rsidRPr="006A6EFC">
        <w:rPr>
          <w:color w:val="auto"/>
          <w:szCs w:val="28"/>
        </w:rPr>
        <w:t>. К свойствам счетов, определенным в конфигурации относятся:</w:t>
      </w:r>
    </w:p>
    <w:p w:rsidR="006A6EFC" w:rsidRPr="006A6EFC" w:rsidRDefault="006A6EFC" w:rsidP="006A6EFC">
      <w:pPr>
        <w:spacing w:after="0" w:line="240" w:lineRule="auto"/>
        <w:ind w:left="0" w:firstLine="709"/>
        <w:rPr>
          <w:color w:val="auto"/>
          <w:szCs w:val="28"/>
        </w:rPr>
      </w:pPr>
      <w:r w:rsidRPr="006A6EFC">
        <w:rPr>
          <w:color w:val="auto"/>
          <w:szCs w:val="28"/>
        </w:rPr>
        <w:t>· признаки активных, пассивных и активно-пассивных счетов;</w:t>
      </w:r>
    </w:p>
    <w:p w:rsidR="006A6EFC" w:rsidRPr="006A6EFC" w:rsidRDefault="006A6EFC" w:rsidP="006A6EFC">
      <w:pPr>
        <w:spacing w:after="0" w:line="240" w:lineRule="auto"/>
        <w:ind w:left="0" w:firstLine="709"/>
        <w:rPr>
          <w:color w:val="auto"/>
          <w:szCs w:val="28"/>
        </w:rPr>
      </w:pPr>
      <w:r w:rsidRPr="006A6EFC">
        <w:rPr>
          <w:color w:val="auto"/>
          <w:szCs w:val="28"/>
        </w:rPr>
        <w:t>· настройка количественного учета по счету;</w:t>
      </w:r>
    </w:p>
    <w:p w:rsidR="006A6EFC" w:rsidRPr="006A6EFC" w:rsidRDefault="006A6EFC" w:rsidP="006A6EFC">
      <w:pPr>
        <w:spacing w:after="0" w:line="240" w:lineRule="auto"/>
        <w:ind w:left="0" w:firstLine="709"/>
        <w:rPr>
          <w:color w:val="auto"/>
          <w:szCs w:val="28"/>
        </w:rPr>
      </w:pPr>
      <w:r w:rsidRPr="006A6EFC">
        <w:rPr>
          <w:color w:val="auto"/>
          <w:szCs w:val="28"/>
        </w:rPr>
        <w:t>· настройка валютного учета по счету;</w:t>
      </w:r>
    </w:p>
    <w:p w:rsidR="006A6EFC" w:rsidRPr="006A6EFC" w:rsidRDefault="006A6EFC" w:rsidP="006A6EFC">
      <w:pPr>
        <w:spacing w:after="0" w:line="240" w:lineRule="auto"/>
        <w:ind w:left="0" w:firstLine="709"/>
        <w:rPr>
          <w:color w:val="auto"/>
          <w:szCs w:val="28"/>
        </w:rPr>
      </w:pPr>
      <w:r w:rsidRPr="006A6EFC">
        <w:rPr>
          <w:color w:val="auto"/>
          <w:szCs w:val="28"/>
        </w:rPr>
        <w:t xml:space="preserve">· признаки </w:t>
      </w:r>
      <w:proofErr w:type="spellStart"/>
      <w:r w:rsidRPr="006A6EFC">
        <w:rPr>
          <w:color w:val="auto"/>
          <w:szCs w:val="28"/>
        </w:rPr>
        <w:t>забалансовых</w:t>
      </w:r>
      <w:proofErr w:type="spellEnd"/>
      <w:r w:rsidRPr="006A6EFC">
        <w:rPr>
          <w:color w:val="auto"/>
          <w:szCs w:val="28"/>
        </w:rPr>
        <w:t xml:space="preserve"> счетов.</w:t>
      </w:r>
    </w:p>
    <w:p w:rsidR="006A6EFC" w:rsidRPr="006A6EFC" w:rsidRDefault="006A6EFC" w:rsidP="006A6EFC">
      <w:pPr>
        <w:spacing w:after="0" w:line="240" w:lineRule="auto"/>
        <w:ind w:left="0" w:firstLine="709"/>
        <w:rPr>
          <w:color w:val="auto"/>
          <w:szCs w:val="28"/>
        </w:rPr>
      </w:pPr>
      <w:r w:rsidRPr="006A6EFC">
        <w:rPr>
          <w:color w:val="auto"/>
          <w:szCs w:val="28"/>
        </w:rPr>
        <w:t>Такие ограничения не относятся к счетам, введенным в режиме 1</w:t>
      </w:r>
      <w:proofErr w:type="gramStart"/>
      <w:r w:rsidRPr="006A6EFC">
        <w:rPr>
          <w:color w:val="auto"/>
          <w:szCs w:val="28"/>
        </w:rPr>
        <w:t>С:Предприятие</w:t>
      </w:r>
      <w:proofErr w:type="gramEnd"/>
      <w:r w:rsidRPr="006A6EFC">
        <w:rPr>
          <w:color w:val="auto"/>
          <w:szCs w:val="28"/>
        </w:rPr>
        <w:t xml:space="preserve">. Тем не менее, даже для предопределенных счетов возможно заведение </w:t>
      </w:r>
      <w:proofErr w:type="spellStart"/>
      <w:r w:rsidRPr="006A6EFC">
        <w:rPr>
          <w:color w:val="auto"/>
          <w:szCs w:val="28"/>
        </w:rPr>
        <w:t>субсчетов</w:t>
      </w:r>
      <w:proofErr w:type="spellEnd"/>
      <w:r w:rsidRPr="006A6EFC">
        <w:rPr>
          <w:color w:val="auto"/>
          <w:szCs w:val="28"/>
        </w:rPr>
        <w:t xml:space="preserve"> и даже ввод дополнительных разрезов аналитического учета.</w:t>
      </w:r>
    </w:p>
    <w:p w:rsidR="006A6EFC" w:rsidRPr="006A6EFC" w:rsidRDefault="006A6EFC" w:rsidP="006A6EFC">
      <w:pPr>
        <w:spacing w:after="0" w:line="240" w:lineRule="auto"/>
        <w:ind w:left="0" w:firstLine="709"/>
        <w:rPr>
          <w:color w:val="auto"/>
          <w:szCs w:val="28"/>
        </w:rPr>
      </w:pPr>
      <w:r w:rsidRPr="006A6EFC">
        <w:rPr>
          <w:color w:val="auto"/>
          <w:szCs w:val="28"/>
        </w:rPr>
        <w:t>Ввод начальных остатков по счетам осуществляется документом «Операция (бухгалтерский и налоговый учет)» путем записи проводок в корреспонденции со счетом 000 «Вспомогательный счет».</w:t>
      </w:r>
    </w:p>
    <w:p w:rsidR="006A6EFC" w:rsidRPr="006A6EFC" w:rsidRDefault="006A6EFC" w:rsidP="006A6EFC">
      <w:pPr>
        <w:spacing w:after="0" w:line="240" w:lineRule="auto"/>
        <w:ind w:left="0" w:firstLine="709"/>
        <w:rPr>
          <w:color w:val="auto"/>
          <w:szCs w:val="28"/>
        </w:rPr>
      </w:pPr>
      <w:r w:rsidRPr="006A6EFC">
        <w:rPr>
          <w:color w:val="auto"/>
          <w:szCs w:val="28"/>
        </w:rPr>
        <w:t>Анализ данных по регистру бухгалтерского учета осуществляется с помощью следующих отчетов:</w:t>
      </w:r>
    </w:p>
    <w:p w:rsidR="006A6EFC" w:rsidRPr="006A6EFC" w:rsidRDefault="006A6EFC" w:rsidP="006A6EFC">
      <w:pPr>
        <w:numPr>
          <w:ilvl w:val="0"/>
          <w:numId w:val="42"/>
        </w:numPr>
        <w:tabs>
          <w:tab w:val="clear" w:pos="720"/>
          <w:tab w:val="num" w:pos="993"/>
        </w:tabs>
        <w:spacing w:after="0" w:line="240" w:lineRule="auto"/>
        <w:ind w:left="0" w:firstLine="709"/>
        <w:rPr>
          <w:color w:val="auto"/>
          <w:szCs w:val="28"/>
        </w:rPr>
      </w:pPr>
      <w:r w:rsidRPr="006A6EFC">
        <w:rPr>
          <w:color w:val="auto"/>
          <w:szCs w:val="28"/>
        </w:rPr>
        <w:t xml:space="preserve">· </w:t>
      </w:r>
      <w:proofErr w:type="spellStart"/>
      <w:r w:rsidRPr="006A6EFC">
        <w:rPr>
          <w:color w:val="auto"/>
          <w:szCs w:val="28"/>
        </w:rPr>
        <w:t>Оборотно</w:t>
      </w:r>
      <w:proofErr w:type="spellEnd"/>
      <w:r w:rsidRPr="006A6EFC">
        <w:rPr>
          <w:color w:val="auto"/>
          <w:szCs w:val="28"/>
        </w:rPr>
        <w:t>-сальдовая ведомость (бухгалтерский учет);</w:t>
      </w:r>
    </w:p>
    <w:p w:rsidR="006A6EFC" w:rsidRPr="006A6EFC" w:rsidRDefault="006A6EFC" w:rsidP="006A6EFC">
      <w:pPr>
        <w:numPr>
          <w:ilvl w:val="0"/>
          <w:numId w:val="42"/>
        </w:numPr>
        <w:tabs>
          <w:tab w:val="clear" w:pos="720"/>
          <w:tab w:val="num" w:pos="993"/>
        </w:tabs>
        <w:spacing w:after="0" w:line="240" w:lineRule="auto"/>
        <w:ind w:left="0" w:firstLine="709"/>
        <w:rPr>
          <w:color w:val="auto"/>
          <w:szCs w:val="28"/>
        </w:rPr>
      </w:pPr>
      <w:r w:rsidRPr="006A6EFC">
        <w:rPr>
          <w:color w:val="auto"/>
          <w:szCs w:val="28"/>
        </w:rPr>
        <w:t xml:space="preserve">· </w:t>
      </w:r>
      <w:proofErr w:type="spellStart"/>
      <w:r w:rsidRPr="006A6EFC">
        <w:rPr>
          <w:color w:val="auto"/>
          <w:szCs w:val="28"/>
        </w:rPr>
        <w:t>Оборотно</w:t>
      </w:r>
      <w:proofErr w:type="spellEnd"/>
      <w:r w:rsidRPr="006A6EFC">
        <w:rPr>
          <w:color w:val="auto"/>
          <w:szCs w:val="28"/>
        </w:rPr>
        <w:t>-сальдовая ведомость по счету (бухгалтерский учет);</w:t>
      </w:r>
    </w:p>
    <w:p w:rsidR="006A6EFC" w:rsidRPr="006A6EFC" w:rsidRDefault="006A6EFC" w:rsidP="006A6EFC">
      <w:pPr>
        <w:numPr>
          <w:ilvl w:val="0"/>
          <w:numId w:val="42"/>
        </w:numPr>
        <w:tabs>
          <w:tab w:val="clear" w:pos="720"/>
          <w:tab w:val="num" w:pos="993"/>
        </w:tabs>
        <w:spacing w:after="0" w:line="240" w:lineRule="auto"/>
        <w:ind w:left="0" w:firstLine="709"/>
        <w:rPr>
          <w:color w:val="auto"/>
          <w:szCs w:val="28"/>
        </w:rPr>
      </w:pPr>
      <w:r w:rsidRPr="006A6EFC">
        <w:rPr>
          <w:color w:val="auto"/>
          <w:szCs w:val="28"/>
        </w:rPr>
        <w:t>· Анализ счета (бухгалтерский учет);</w:t>
      </w:r>
    </w:p>
    <w:p w:rsidR="006A6EFC" w:rsidRPr="006A6EFC" w:rsidRDefault="006A6EFC" w:rsidP="006A6EFC">
      <w:pPr>
        <w:numPr>
          <w:ilvl w:val="0"/>
          <w:numId w:val="42"/>
        </w:numPr>
        <w:tabs>
          <w:tab w:val="clear" w:pos="720"/>
          <w:tab w:val="num" w:pos="993"/>
        </w:tabs>
        <w:spacing w:after="0" w:line="240" w:lineRule="auto"/>
        <w:ind w:left="0" w:firstLine="709"/>
        <w:rPr>
          <w:color w:val="auto"/>
          <w:szCs w:val="28"/>
        </w:rPr>
      </w:pPr>
      <w:r w:rsidRPr="006A6EFC">
        <w:rPr>
          <w:color w:val="auto"/>
          <w:szCs w:val="28"/>
        </w:rPr>
        <w:t>· Обороты счета (бухгалтерский учет);</w:t>
      </w:r>
    </w:p>
    <w:p w:rsidR="006A6EFC" w:rsidRPr="006A6EFC" w:rsidRDefault="006A6EFC" w:rsidP="006A6EFC">
      <w:pPr>
        <w:numPr>
          <w:ilvl w:val="0"/>
          <w:numId w:val="42"/>
        </w:numPr>
        <w:tabs>
          <w:tab w:val="clear" w:pos="720"/>
          <w:tab w:val="num" w:pos="993"/>
        </w:tabs>
        <w:spacing w:after="0" w:line="240" w:lineRule="auto"/>
        <w:ind w:left="0" w:firstLine="709"/>
        <w:rPr>
          <w:color w:val="auto"/>
          <w:szCs w:val="28"/>
        </w:rPr>
      </w:pPr>
      <w:r w:rsidRPr="006A6EFC">
        <w:rPr>
          <w:color w:val="auto"/>
          <w:szCs w:val="28"/>
        </w:rPr>
        <w:t>· Карточка счета (бухгалтерский учет).</w:t>
      </w:r>
    </w:p>
    <w:p w:rsidR="006A6EFC" w:rsidRPr="006A6EFC" w:rsidRDefault="006A6EFC" w:rsidP="006A6EFC">
      <w:pPr>
        <w:spacing w:after="0" w:line="240" w:lineRule="auto"/>
        <w:ind w:left="0" w:firstLine="709"/>
        <w:rPr>
          <w:color w:val="auto"/>
          <w:szCs w:val="28"/>
        </w:rPr>
      </w:pPr>
      <w:r w:rsidRPr="006A6EFC">
        <w:rPr>
          <w:color w:val="auto"/>
          <w:szCs w:val="28"/>
        </w:rPr>
        <w:t xml:space="preserve">План счетов является иерархическим списком, и нажав кнопку на панели инструментов плана счетов можно перейти в иерархический режим работы. Здесь все счета просматриваются без </w:t>
      </w:r>
      <w:proofErr w:type="spellStart"/>
      <w:r w:rsidRPr="006A6EFC">
        <w:rPr>
          <w:color w:val="auto"/>
          <w:szCs w:val="28"/>
        </w:rPr>
        <w:t>субсчетов</w:t>
      </w:r>
      <w:proofErr w:type="spellEnd"/>
      <w:r w:rsidRPr="006A6EFC">
        <w:rPr>
          <w:color w:val="auto"/>
          <w:szCs w:val="28"/>
        </w:rPr>
        <w:t xml:space="preserve">, а переход к </w:t>
      </w:r>
      <w:proofErr w:type="spellStart"/>
      <w:r w:rsidRPr="006A6EFC">
        <w:rPr>
          <w:color w:val="auto"/>
          <w:szCs w:val="28"/>
        </w:rPr>
        <w:t>субсчетам</w:t>
      </w:r>
      <w:proofErr w:type="spellEnd"/>
      <w:r w:rsidRPr="006A6EFC">
        <w:rPr>
          <w:color w:val="auto"/>
          <w:szCs w:val="28"/>
        </w:rPr>
        <w:t xml:space="preserve"> конкретного счета осуществляется двойным щелчком мыши на строке с описанием счета.</w:t>
      </w:r>
    </w:p>
    <w:p w:rsidR="006A6EFC" w:rsidRPr="006A6EFC" w:rsidRDefault="006A6EFC" w:rsidP="006A6EFC">
      <w:pPr>
        <w:spacing w:after="0" w:line="240" w:lineRule="auto"/>
        <w:ind w:left="0" w:firstLine="709"/>
        <w:rPr>
          <w:color w:val="auto"/>
          <w:szCs w:val="28"/>
        </w:rPr>
      </w:pPr>
      <w:r w:rsidRPr="006A6EFC">
        <w:rPr>
          <w:color w:val="auto"/>
          <w:szCs w:val="28"/>
        </w:rPr>
        <w:t xml:space="preserve">Так как автоматические действия программы зависят от плана счетов, его изменения могут привести к ошибкам в работе программы. Изменения плана счетов должен сделать специалист, настраивающий </w:t>
      </w:r>
      <w:proofErr w:type="spellStart"/>
      <w:r w:rsidRPr="006A6EFC">
        <w:rPr>
          <w:color w:val="auto"/>
          <w:szCs w:val="28"/>
        </w:rPr>
        <w:t>конфгурацию</w:t>
      </w:r>
      <w:proofErr w:type="spellEnd"/>
      <w:r w:rsidRPr="006A6EFC">
        <w:rPr>
          <w:color w:val="auto"/>
          <w:szCs w:val="28"/>
        </w:rPr>
        <w:t xml:space="preserve"> системы, который может изменить программы, автоматизирующие расчеты и написать новые.</w:t>
      </w:r>
    </w:p>
    <w:p w:rsidR="006A6EFC" w:rsidRPr="006A6EFC" w:rsidRDefault="006A6EFC" w:rsidP="006A6EFC">
      <w:pPr>
        <w:spacing w:after="0" w:line="240" w:lineRule="auto"/>
        <w:ind w:left="0" w:firstLine="709"/>
        <w:rPr>
          <w:color w:val="auto"/>
          <w:szCs w:val="28"/>
        </w:rPr>
      </w:pPr>
      <w:r w:rsidRPr="006A6EFC">
        <w:rPr>
          <w:color w:val="auto"/>
          <w:szCs w:val="28"/>
        </w:rPr>
        <w:t>Для поиска конкретного счета в плане счетов обычно используется поиск по номеру счета. Для этого выделите любую ячейку в колонке Код плана счетов, щелкнув на ней мышкой. Далее начинайте вводить с помощью клавиатуры номер нужного счета, и программа перейдет к нужной строке в списке.</w:t>
      </w:r>
    </w:p>
    <w:p w:rsidR="006A6EFC" w:rsidRDefault="006A6EFC" w:rsidP="006A6EFC">
      <w:pPr>
        <w:spacing w:after="0" w:line="240" w:lineRule="auto"/>
        <w:ind w:left="-15" w:right="15" w:firstLine="720"/>
        <w:rPr>
          <w:szCs w:val="28"/>
        </w:rPr>
      </w:pPr>
    </w:p>
    <w:p w:rsidR="00242565" w:rsidRDefault="00242565" w:rsidP="006A6EFC">
      <w:pPr>
        <w:spacing w:after="0" w:line="240" w:lineRule="auto"/>
        <w:ind w:left="0" w:firstLine="0"/>
        <w:jc w:val="left"/>
        <w:rPr>
          <w:b/>
        </w:rPr>
      </w:pPr>
      <w:r>
        <w:rPr>
          <w:b/>
        </w:rPr>
        <w:br w:type="page"/>
      </w:r>
    </w:p>
    <w:p w:rsidR="0019055B" w:rsidRDefault="00242565" w:rsidP="006A6EFC">
      <w:pPr>
        <w:spacing w:after="0" w:line="240" w:lineRule="auto"/>
        <w:ind w:left="718" w:right="15"/>
      </w:pPr>
      <w:r>
        <w:rPr>
          <w:b/>
        </w:rPr>
        <w:lastRenderedPageBreak/>
        <w:t>Тема</w:t>
      </w:r>
      <w:r w:rsidR="00B529C6">
        <w:rPr>
          <w:b/>
        </w:rPr>
        <w:t xml:space="preserve"> 6</w:t>
      </w:r>
      <w:r>
        <w:rPr>
          <w:b/>
        </w:rPr>
        <w:t xml:space="preserve">. </w:t>
      </w:r>
      <w:r w:rsidRPr="006A71E6">
        <w:rPr>
          <w:b/>
        </w:rPr>
        <w:t xml:space="preserve">Учет </w:t>
      </w:r>
      <w:r w:rsidR="00B529C6" w:rsidRPr="006A71E6">
        <w:rPr>
          <w:b/>
        </w:rPr>
        <w:t>кассовых операций</w:t>
      </w:r>
      <w:r>
        <w:rPr>
          <w:b/>
        </w:rPr>
        <w:t xml:space="preserve"> </w:t>
      </w:r>
    </w:p>
    <w:p w:rsidR="0019055B" w:rsidRDefault="00242565" w:rsidP="006A6EFC">
      <w:pPr>
        <w:spacing w:after="0" w:line="240" w:lineRule="auto"/>
        <w:ind w:left="480" w:firstLine="0"/>
        <w:jc w:val="left"/>
      </w:pPr>
      <w:r>
        <w:t xml:space="preserve"> </w:t>
      </w:r>
    </w:p>
    <w:p w:rsidR="0019055B" w:rsidRDefault="00242565" w:rsidP="006A6EFC">
      <w:pPr>
        <w:spacing w:after="0" w:line="240" w:lineRule="auto"/>
        <w:ind w:left="490" w:right="15"/>
      </w:pPr>
      <w:r>
        <w:t xml:space="preserve">План лекции: </w:t>
      </w:r>
    </w:p>
    <w:p w:rsidR="0019055B" w:rsidRDefault="00242565" w:rsidP="006A6EFC">
      <w:pPr>
        <w:numPr>
          <w:ilvl w:val="0"/>
          <w:numId w:val="14"/>
        </w:numPr>
        <w:spacing w:after="0" w:line="240" w:lineRule="auto"/>
        <w:ind w:right="15" w:hanging="360"/>
      </w:pPr>
      <w:r>
        <w:t xml:space="preserve">Структура и назначение справочника «Кассы» </w:t>
      </w:r>
      <w:proofErr w:type="gramStart"/>
      <w:r>
        <w:t>и  «</w:t>
      </w:r>
      <w:proofErr w:type="gramEnd"/>
      <w:r>
        <w:t xml:space="preserve">Статьи движения денежных средств». </w:t>
      </w:r>
    </w:p>
    <w:p w:rsidR="0019055B" w:rsidRDefault="00242565" w:rsidP="006A6EFC">
      <w:pPr>
        <w:numPr>
          <w:ilvl w:val="0"/>
          <w:numId w:val="14"/>
        </w:numPr>
        <w:spacing w:after="0" w:line="240" w:lineRule="auto"/>
        <w:ind w:right="15" w:hanging="360"/>
      </w:pPr>
      <w:r>
        <w:t xml:space="preserve">Поступление и расход наличных денежных средств. </w:t>
      </w:r>
    </w:p>
    <w:p w:rsidR="0019055B" w:rsidRDefault="00242565" w:rsidP="006A6EFC">
      <w:pPr>
        <w:spacing w:after="0" w:line="240" w:lineRule="auto"/>
        <w:ind w:left="427" w:firstLine="0"/>
        <w:jc w:val="left"/>
      </w:pPr>
      <w:r>
        <w:rPr>
          <w:sz w:val="24"/>
        </w:rPr>
        <w:tab/>
        <w:t xml:space="preserve"> </w:t>
      </w:r>
    </w:p>
    <w:p w:rsidR="0019055B" w:rsidRDefault="00242565" w:rsidP="00B529C6">
      <w:pPr>
        <w:numPr>
          <w:ilvl w:val="1"/>
          <w:numId w:val="14"/>
        </w:numPr>
        <w:tabs>
          <w:tab w:val="left" w:pos="993"/>
        </w:tabs>
        <w:spacing w:after="0" w:line="240" w:lineRule="auto"/>
        <w:ind w:left="0" w:right="15" w:firstLine="709"/>
      </w:pPr>
      <w:r>
        <w:t xml:space="preserve">Справочник </w:t>
      </w:r>
      <w:r>
        <w:rPr>
          <w:i/>
        </w:rPr>
        <w:t xml:space="preserve">Кассы </w:t>
      </w:r>
      <w:r>
        <w:t xml:space="preserve">предназначен для хранения информации по кассам предприятия. Учет кассовых операций можно вести не только в валюте регламентированного учета, но и в другой валюте, определенной в справочнике </w:t>
      </w:r>
      <w:r>
        <w:rPr>
          <w:i/>
        </w:rPr>
        <w:t xml:space="preserve">Валюты. </w:t>
      </w:r>
      <w:r>
        <w:t xml:space="preserve">Справочник </w:t>
      </w:r>
      <w:r>
        <w:rPr>
          <w:i/>
        </w:rPr>
        <w:t xml:space="preserve">Кассы </w:t>
      </w:r>
      <w:r>
        <w:t xml:space="preserve">можно открыть через меню </w:t>
      </w:r>
      <w:r>
        <w:rPr>
          <w:i/>
        </w:rPr>
        <w:t xml:space="preserve">Банк и </w:t>
      </w:r>
      <w:proofErr w:type="spellStart"/>
      <w:r>
        <w:rPr>
          <w:i/>
        </w:rPr>
        <w:t>касса→Кассы</w:t>
      </w:r>
      <w:proofErr w:type="spellEnd"/>
      <w:r>
        <w:rPr>
          <w:i/>
        </w:rPr>
        <w:t>.</w:t>
      </w:r>
      <w:r>
        <w:t xml:space="preserve"> </w:t>
      </w:r>
    </w:p>
    <w:p w:rsidR="0019055B" w:rsidRDefault="00242565" w:rsidP="006A6EFC">
      <w:pPr>
        <w:spacing w:after="0" w:line="240" w:lineRule="auto"/>
        <w:ind w:left="-15" w:right="15" w:firstLine="427"/>
        <w:rPr>
          <w:i/>
        </w:rPr>
      </w:pPr>
      <w:r>
        <w:t xml:space="preserve">Все счета учета денежных средств в конфигурации имеют оборотное субконто </w:t>
      </w:r>
      <w:r>
        <w:rPr>
          <w:i/>
        </w:rPr>
        <w:t>«Статьи движение денежных средств»</w:t>
      </w:r>
      <w:r>
        <w:t xml:space="preserve">, которое основано на справочнике «Статьи движения денежных средств». Организация учета по данному субконто предназначена для того, чтобы в конфигурации была возможность отслеживать информацию не только по объектам денежных средств (деньги в кассе или на расчетных счетах), но и по операциям движения денежных средств. Для этого во всех документах по учету денежных средств, присутствует реквизит «Статья ДДС» (статья движения денежных средств). При заполнении этого реквизита, выбирается элемент из справочника </w:t>
      </w:r>
      <w:r>
        <w:rPr>
          <w:i/>
        </w:rPr>
        <w:t>«Статьи движения денежных средств»</w:t>
      </w:r>
      <w:r>
        <w:t xml:space="preserve">, </w:t>
      </w:r>
      <w:proofErr w:type="gramStart"/>
      <w:r>
        <w:t>например</w:t>
      </w:r>
      <w:proofErr w:type="gramEnd"/>
      <w:r>
        <w:t xml:space="preserve">: «Платежи поставщикам и подрядчикам», «Поступление денежных средств от реализации товаров, работ и услуг» </w:t>
      </w:r>
      <w:proofErr w:type="spellStart"/>
      <w:r>
        <w:t>и.т.д</w:t>
      </w:r>
      <w:proofErr w:type="spellEnd"/>
      <w:r>
        <w:t xml:space="preserve">. Справочник Статьи движения денежных средств можно открыть с помощью меню </w:t>
      </w:r>
      <w:r>
        <w:rPr>
          <w:i/>
        </w:rPr>
        <w:t xml:space="preserve">Банк и </w:t>
      </w:r>
      <w:proofErr w:type="spellStart"/>
      <w:r>
        <w:rPr>
          <w:i/>
        </w:rPr>
        <w:t>касса→Статьи</w:t>
      </w:r>
      <w:proofErr w:type="spellEnd"/>
      <w:r>
        <w:rPr>
          <w:i/>
        </w:rPr>
        <w:t xml:space="preserve"> движения денежных средств. </w:t>
      </w:r>
    </w:p>
    <w:p w:rsidR="00B529C6" w:rsidRDefault="00B529C6">
      <w:pPr>
        <w:spacing w:after="160" w:line="259" w:lineRule="auto"/>
        <w:ind w:left="0" w:firstLine="0"/>
        <w:jc w:val="left"/>
        <w:rPr>
          <w:i/>
        </w:rPr>
      </w:pPr>
      <w:r>
        <w:rPr>
          <w:i/>
        </w:rPr>
        <w:br w:type="page"/>
      </w:r>
    </w:p>
    <w:p w:rsidR="00B529C6" w:rsidRDefault="00B529C6" w:rsidP="006A6EFC">
      <w:pPr>
        <w:spacing w:after="0" w:line="240" w:lineRule="auto"/>
        <w:ind w:left="-15" w:right="15" w:firstLine="427"/>
      </w:pPr>
    </w:p>
    <w:p w:rsidR="0019055B" w:rsidRDefault="00242565" w:rsidP="00B529C6">
      <w:pPr>
        <w:numPr>
          <w:ilvl w:val="1"/>
          <w:numId w:val="14"/>
        </w:numPr>
        <w:spacing w:after="0" w:line="240" w:lineRule="auto"/>
        <w:ind w:left="0" w:right="15" w:firstLine="709"/>
      </w:pPr>
      <w:r w:rsidRPr="00B529C6">
        <w:rPr>
          <w:u w:val="single"/>
        </w:rPr>
        <w:t>Приходный кассовый ордер</w:t>
      </w:r>
      <w:r>
        <w:t xml:space="preserve">. Операции поступления денежных средств в кассу организации отражаются с помощью документа Приходный кассовый ордер (меню Банк и </w:t>
      </w:r>
      <w:proofErr w:type="spellStart"/>
      <w:r>
        <w:t>касса→Приходный</w:t>
      </w:r>
      <w:proofErr w:type="spellEnd"/>
      <w:r>
        <w:t xml:space="preserve"> кассовый ордер) Этим документом отражаются следующие виды хозяйственных операций: </w:t>
      </w:r>
    </w:p>
    <w:p w:rsidR="0019055B" w:rsidRDefault="00242565" w:rsidP="00B529C6">
      <w:pPr>
        <w:numPr>
          <w:ilvl w:val="1"/>
          <w:numId w:val="15"/>
        </w:numPr>
        <w:spacing w:after="0" w:line="240" w:lineRule="auto"/>
        <w:ind w:left="0" w:right="15" w:firstLine="709"/>
      </w:pPr>
      <w:r>
        <w:t xml:space="preserve">«Оплата от покупателя»; </w:t>
      </w:r>
    </w:p>
    <w:p w:rsidR="0019055B" w:rsidRDefault="00242565" w:rsidP="00B529C6">
      <w:pPr>
        <w:numPr>
          <w:ilvl w:val="1"/>
          <w:numId w:val="15"/>
        </w:numPr>
        <w:spacing w:after="0" w:line="240" w:lineRule="auto"/>
        <w:ind w:left="0" w:right="15" w:firstLine="709"/>
      </w:pPr>
      <w:r>
        <w:t xml:space="preserve">«Возврат денежных средств </w:t>
      </w:r>
      <w:proofErr w:type="spellStart"/>
      <w:r>
        <w:t>подотчетником</w:t>
      </w:r>
      <w:proofErr w:type="spellEnd"/>
      <w:r>
        <w:t xml:space="preserve">»; </w:t>
      </w:r>
    </w:p>
    <w:p w:rsidR="0019055B" w:rsidRDefault="00242565" w:rsidP="00B529C6">
      <w:pPr>
        <w:numPr>
          <w:ilvl w:val="1"/>
          <w:numId w:val="15"/>
        </w:numPr>
        <w:spacing w:after="0" w:line="240" w:lineRule="auto"/>
        <w:ind w:left="0" w:right="15" w:firstLine="709"/>
      </w:pPr>
      <w:r>
        <w:t xml:space="preserve">«Возврат денежных средств поставщиком», </w:t>
      </w:r>
    </w:p>
    <w:p w:rsidR="0019055B" w:rsidRDefault="00242565" w:rsidP="00B529C6">
      <w:pPr>
        <w:numPr>
          <w:ilvl w:val="1"/>
          <w:numId w:val="15"/>
        </w:numPr>
        <w:spacing w:after="0" w:line="240" w:lineRule="auto"/>
        <w:ind w:left="0" w:right="15" w:firstLine="709"/>
      </w:pPr>
      <w:r>
        <w:t xml:space="preserve">«Возврат денежных средств работником»; </w:t>
      </w:r>
    </w:p>
    <w:p w:rsidR="0019055B" w:rsidRDefault="00242565" w:rsidP="00B529C6">
      <w:pPr>
        <w:numPr>
          <w:ilvl w:val="1"/>
          <w:numId w:val="15"/>
        </w:numPr>
        <w:spacing w:after="0" w:line="240" w:lineRule="auto"/>
        <w:ind w:left="0" w:right="15" w:firstLine="709"/>
      </w:pPr>
      <w:r>
        <w:t xml:space="preserve">«Получение наличных денежных средств в банке»; - «Расчеты по кредитам и займам с контрагентами»; - «Прочий приход денежных средств». </w:t>
      </w:r>
    </w:p>
    <w:p w:rsidR="0019055B" w:rsidRDefault="00242565" w:rsidP="006A6EFC">
      <w:pPr>
        <w:spacing w:after="0" w:line="240" w:lineRule="auto"/>
        <w:ind w:left="-15" w:right="15" w:firstLine="708"/>
      </w:pPr>
      <w:r>
        <w:t xml:space="preserve">Вид операции устанавливается с помощью кнопки </w:t>
      </w:r>
      <w:r>
        <w:rPr>
          <w:i/>
        </w:rPr>
        <w:t xml:space="preserve">«Операция». </w:t>
      </w:r>
      <w:r>
        <w:t xml:space="preserve">В зависимости от выбора вида хозяйственных операций изменяется реквизитный состав документа </w:t>
      </w:r>
      <w:r>
        <w:rPr>
          <w:i/>
        </w:rPr>
        <w:t>Приходный кассовый ордер.</w:t>
      </w:r>
      <w:r>
        <w:t xml:space="preserve"> </w:t>
      </w:r>
    </w:p>
    <w:p w:rsidR="0019055B" w:rsidRDefault="00242565" w:rsidP="006A6EFC">
      <w:pPr>
        <w:spacing w:after="0" w:line="240" w:lineRule="auto"/>
        <w:ind w:left="-15" w:right="15" w:firstLine="708"/>
      </w:pPr>
      <w:r>
        <w:t>Операцией «Оплата от покупателя»</w:t>
      </w:r>
      <w:r>
        <w:rPr>
          <w:b/>
          <w:i/>
        </w:rPr>
        <w:t xml:space="preserve"> </w:t>
      </w:r>
      <w:r>
        <w:t xml:space="preserve">регистрируется поступление наличных денежных средств от покупателя. В документе необходимо выбрать контрагента, от которого поступают денежные средства, указать договор. В качестве договора по взаиморасчетам необходимо выбрать тот договор, в котором установлен вид «с покупателем» Указать ставку и сумму налога на добавленную стоимость, показать корреспондирующие счета для формирования проводок. При проведении документа автоматически будет определено состояние расчетов по договору. Если в документе будет заполнен реквизит «Счет авансов», поступившая сумма автоматически распределится на аванс и оплату. </w:t>
      </w:r>
    </w:p>
    <w:p w:rsidR="0019055B" w:rsidRDefault="00242565" w:rsidP="006A6EFC">
      <w:pPr>
        <w:spacing w:after="0" w:line="240" w:lineRule="auto"/>
        <w:ind w:left="-15" w:right="15" w:firstLine="708"/>
      </w:pPr>
      <w:r>
        <w:t xml:space="preserve">Для регистрации возврата денежных средств подотчетным лицом (сотрудником предприятия) предназначена операция «Возврат денежных средств </w:t>
      </w:r>
      <w:proofErr w:type="spellStart"/>
      <w:r>
        <w:t>подотчетником</w:t>
      </w:r>
      <w:proofErr w:type="spellEnd"/>
      <w:r>
        <w:t xml:space="preserve">». </w:t>
      </w:r>
    </w:p>
    <w:p w:rsidR="0019055B" w:rsidRDefault="00242565" w:rsidP="006A6EFC">
      <w:pPr>
        <w:spacing w:after="0" w:line="240" w:lineRule="auto"/>
        <w:ind w:left="-15" w:right="15" w:firstLine="708"/>
      </w:pPr>
      <w:r>
        <w:t xml:space="preserve">При выборе данного вида операции внешний вид формы документа изменяется, на форме отображается поле для выбора подотчетного лица из списка работников, в табличной части документа указывается расшифровка задолженности по подотчетному лицу (например, подотчетное лицо возвращает неиспользованные денежные средства, </w:t>
      </w:r>
      <w:proofErr w:type="gramStart"/>
      <w:r>
        <w:t>например</w:t>
      </w:r>
      <w:proofErr w:type="gramEnd"/>
      <w:r>
        <w:t xml:space="preserve"> денежные средства, выданные на проезд). </w:t>
      </w:r>
    </w:p>
    <w:p w:rsidR="0019055B" w:rsidRDefault="00242565" w:rsidP="006A6EFC">
      <w:pPr>
        <w:spacing w:after="0" w:line="240" w:lineRule="auto"/>
        <w:ind w:left="-15" w:right="15" w:firstLine="708"/>
      </w:pPr>
      <w:r>
        <w:t xml:space="preserve">Регистрация поступления наличных денежных средств, возвращаемых поставщиком, оформляется через операцию «Возврат денежных средств поставщиком». В качестве договора необходимо выбрать тот договор, в котором установлен вид «с поставщиком». </w:t>
      </w:r>
    </w:p>
    <w:p w:rsidR="0019055B" w:rsidRDefault="00242565" w:rsidP="006A6EFC">
      <w:pPr>
        <w:spacing w:after="0" w:line="240" w:lineRule="auto"/>
        <w:ind w:left="-15" w:right="15" w:firstLine="708"/>
      </w:pPr>
      <w:r>
        <w:t>Для операций «Оплата от покупателя» и «Возврат денежных средств поставщиком»</w:t>
      </w:r>
      <w:r>
        <w:rPr>
          <w:b/>
          <w:i/>
        </w:rPr>
        <w:t xml:space="preserve"> </w:t>
      </w:r>
      <w:r>
        <w:t xml:space="preserve">на командной панели доступна кнопка </w:t>
      </w:r>
      <w:r>
        <w:rPr>
          <w:i/>
        </w:rPr>
        <w:t xml:space="preserve">«Список». </w:t>
      </w:r>
      <w:r>
        <w:t xml:space="preserve">При нажатии на нее, раздел «Расшифровка платежа» на закладке «Реквизиты платежа» примет вид таблицы. Такой вид раздела выбирается в тех случаях, когда по одному приходному кассовому ордеру получены денежные средства по нескольким договорам или по нескольким расчетным документам в рамках одного договора или с разными ставками НДС. </w:t>
      </w:r>
    </w:p>
    <w:p w:rsidR="0019055B" w:rsidRDefault="00242565" w:rsidP="006A6EFC">
      <w:pPr>
        <w:spacing w:after="0" w:line="240" w:lineRule="auto"/>
        <w:ind w:left="-15" w:right="15" w:firstLine="708"/>
      </w:pPr>
      <w:r>
        <w:lastRenderedPageBreak/>
        <w:t xml:space="preserve">В документе </w:t>
      </w:r>
      <w:r>
        <w:rPr>
          <w:i/>
        </w:rPr>
        <w:t xml:space="preserve">Приходный кассовый ордер </w:t>
      </w:r>
      <w:r>
        <w:t xml:space="preserve">предусмотрена возможность фиксации так называемых прочих сумм, которые напрямую не относятся ни к одной торговой операции. Например - это может быть поступления денег в качестве процентов по акциям и т.д. В этом случае вид оплаты устанавливается "Прочий приход денежных средств", а в документе заполняется соответствующая статья движения денежных средств. </w:t>
      </w:r>
    </w:p>
    <w:p w:rsidR="0019055B" w:rsidRDefault="00242565" w:rsidP="006A6EFC">
      <w:pPr>
        <w:spacing w:after="0" w:line="240" w:lineRule="auto"/>
        <w:ind w:left="-15" w:right="15" w:firstLine="708"/>
      </w:pPr>
      <w:r>
        <w:t xml:space="preserve">В группе полей </w:t>
      </w:r>
      <w:r>
        <w:rPr>
          <w:i/>
        </w:rPr>
        <w:t xml:space="preserve">Печать </w:t>
      </w:r>
      <w:r>
        <w:t xml:space="preserve">вводится необходимая информация для правильного формирования печатной формы документа, а именно: от кого получены денежные средства, на каком основании и, если они имеются, перечисляются документы, прилагаемые к приходному кассовому ордеру. </w:t>
      </w:r>
    </w:p>
    <w:p w:rsidR="0019055B" w:rsidRDefault="00242565" w:rsidP="006A6EFC">
      <w:pPr>
        <w:spacing w:after="0" w:line="240" w:lineRule="auto"/>
        <w:ind w:left="-15" w:right="15" w:firstLine="708"/>
      </w:pPr>
      <w:r>
        <w:t xml:space="preserve">Документ </w:t>
      </w:r>
      <w:r>
        <w:rPr>
          <w:i/>
        </w:rPr>
        <w:t xml:space="preserve">Приходный кассовый ордер </w:t>
      </w:r>
      <w:r>
        <w:t xml:space="preserve">имеет печатную форму (типовая форма КО-1), которую можно открыть с помощью кнопки </w:t>
      </w:r>
      <w:r>
        <w:rPr>
          <w:i/>
        </w:rPr>
        <w:t>«Печать».</w:t>
      </w:r>
      <w:r>
        <w:t xml:space="preserve"> </w:t>
      </w:r>
    </w:p>
    <w:p w:rsidR="0019055B" w:rsidRPr="00B529C6" w:rsidRDefault="00242565" w:rsidP="006A6EFC">
      <w:pPr>
        <w:spacing w:after="0" w:line="240" w:lineRule="auto"/>
        <w:ind w:left="718" w:right="15"/>
        <w:rPr>
          <w:u w:val="single"/>
        </w:rPr>
      </w:pPr>
      <w:r w:rsidRPr="00B529C6">
        <w:rPr>
          <w:u w:val="single"/>
        </w:rPr>
        <w:t xml:space="preserve">Расходный кассовый ордер. </w:t>
      </w:r>
    </w:p>
    <w:p w:rsidR="0019055B" w:rsidRDefault="00242565" w:rsidP="006A6EFC">
      <w:pPr>
        <w:spacing w:after="0" w:line="240" w:lineRule="auto"/>
        <w:ind w:left="-15" w:right="15" w:firstLine="708"/>
      </w:pPr>
      <w:r>
        <w:t xml:space="preserve">Для отражения операций по выдаче денежных средств из кассы организации предназначен документ </w:t>
      </w:r>
      <w:r>
        <w:rPr>
          <w:i/>
        </w:rPr>
        <w:t xml:space="preserve">Расходный кассовый ордер </w:t>
      </w:r>
      <w:r>
        <w:t xml:space="preserve">(меню </w:t>
      </w:r>
      <w:r>
        <w:rPr>
          <w:i/>
        </w:rPr>
        <w:t xml:space="preserve">Банк и касса→ Расходный кассовый ордер). </w:t>
      </w:r>
    </w:p>
    <w:p w:rsidR="0019055B" w:rsidRDefault="00242565" w:rsidP="006A6EFC">
      <w:pPr>
        <w:spacing w:after="0" w:line="240" w:lineRule="auto"/>
        <w:ind w:left="-15" w:right="15" w:firstLine="708"/>
      </w:pPr>
      <w:r>
        <w:t xml:space="preserve">Данным документом оформляются следующие виды хозяйственных операций: </w:t>
      </w:r>
    </w:p>
    <w:p w:rsidR="0019055B" w:rsidRDefault="00242565" w:rsidP="006A6EFC">
      <w:pPr>
        <w:numPr>
          <w:ilvl w:val="0"/>
          <w:numId w:val="16"/>
        </w:numPr>
        <w:spacing w:after="0" w:line="240" w:lineRule="auto"/>
        <w:ind w:right="15" w:hanging="154"/>
      </w:pPr>
      <w:r>
        <w:t xml:space="preserve">«Оплата поставщику»; </w:t>
      </w:r>
    </w:p>
    <w:p w:rsidR="0019055B" w:rsidRDefault="00242565" w:rsidP="006A6EFC">
      <w:pPr>
        <w:numPr>
          <w:ilvl w:val="0"/>
          <w:numId w:val="16"/>
        </w:numPr>
        <w:spacing w:after="0" w:line="240" w:lineRule="auto"/>
        <w:ind w:right="15" w:hanging="154"/>
      </w:pPr>
      <w:r>
        <w:t xml:space="preserve">«Возврат денежных средств покупателю»; </w:t>
      </w:r>
    </w:p>
    <w:p w:rsidR="0019055B" w:rsidRDefault="00242565" w:rsidP="006A6EFC">
      <w:pPr>
        <w:numPr>
          <w:ilvl w:val="0"/>
          <w:numId w:val="16"/>
        </w:numPr>
        <w:spacing w:after="0" w:line="240" w:lineRule="auto"/>
        <w:ind w:right="15" w:hanging="154"/>
      </w:pPr>
      <w:r>
        <w:t xml:space="preserve">«Выдача денежных средств </w:t>
      </w:r>
      <w:proofErr w:type="spellStart"/>
      <w:r>
        <w:t>подотчетнику</w:t>
      </w:r>
      <w:proofErr w:type="spellEnd"/>
      <w:r>
        <w:t>»; - «Выплата заработной платы по ведомостям»; - «Выплата заработной платы работнику»</w:t>
      </w:r>
      <w:proofErr w:type="gramStart"/>
      <w:r>
        <w:t>; .</w:t>
      </w:r>
      <w:proofErr w:type="gramEnd"/>
      <w:r>
        <w:t xml:space="preserve"> </w:t>
      </w:r>
    </w:p>
    <w:p w:rsidR="0019055B" w:rsidRDefault="00242565" w:rsidP="006A6EFC">
      <w:pPr>
        <w:numPr>
          <w:ilvl w:val="0"/>
          <w:numId w:val="16"/>
        </w:numPr>
        <w:spacing w:after="0" w:line="240" w:lineRule="auto"/>
        <w:ind w:right="15" w:hanging="154"/>
      </w:pPr>
      <w:r>
        <w:t xml:space="preserve">«Взнос наличными в банк»; </w:t>
      </w:r>
    </w:p>
    <w:p w:rsidR="0019055B" w:rsidRDefault="00242565" w:rsidP="006A6EFC">
      <w:pPr>
        <w:numPr>
          <w:ilvl w:val="0"/>
          <w:numId w:val="16"/>
        </w:numPr>
        <w:spacing w:after="0" w:line="240" w:lineRule="auto"/>
        <w:ind w:right="15" w:hanging="154"/>
      </w:pPr>
      <w:r>
        <w:t xml:space="preserve">«Инкассация денежных средств»; </w:t>
      </w:r>
    </w:p>
    <w:p w:rsidR="0019055B" w:rsidRDefault="00242565" w:rsidP="006A6EFC">
      <w:pPr>
        <w:numPr>
          <w:ilvl w:val="0"/>
          <w:numId w:val="16"/>
        </w:numPr>
        <w:spacing w:after="0" w:line="240" w:lineRule="auto"/>
        <w:ind w:right="15" w:hanging="154"/>
      </w:pPr>
      <w:r>
        <w:t xml:space="preserve">«Расчеты по кредитам и займам с контрагентами»; - «Выплата по исполнительным листам»; - «Прочий расход денежных средств». </w:t>
      </w:r>
    </w:p>
    <w:p w:rsidR="0019055B" w:rsidRDefault="00242565" w:rsidP="006A6EFC">
      <w:pPr>
        <w:spacing w:after="0" w:line="240" w:lineRule="auto"/>
        <w:ind w:left="-15" w:right="15" w:firstLine="708"/>
      </w:pPr>
      <w:r>
        <w:t xml:space="preserve">При выборе операции </w:t>
      </w:r>
      <w:r>
        <w:rPr>
          <w:b/>
          <w:i/>
        </w:rPr>
        <w:t>«</w:t>
      </w:r>
      <w:r>
        <w:t>Оплата поставщику</w:t>
      </w:r>
      <w:r>
        <w:rPr>
          <w:b/>
          <w:i/>
        </w:rPr>
        <w:t xml:space="preserve">» </w:t>
      </w:r>
      <w:r>
        <w:t xml:space="preserve">в документе необходимо выбрать поставщика и договор, договор с контрагентом должен относиться к виду </w:t>
      </w:r>
      <w:r>
        <w:rPr>
          <w:i/>
        </w:rPr>
        <w:t xml:space="preserve">«с поставщиком». </w:t>
      </w:r>
    </w:p>
    <w:p w:rsidR="0019055B" w:rsidRDefault="00242565" w:rsidP="006A6EFC">
      <w:pPr>
        <w:spacing w:after="0" w:line="240" w:lineRule="auto"/>
        <w:ind w:left="-15" w:right="15" w:firstLine="708"/>
      </w:pPr>
      <w:r>
        <w:t xml:space="preserve">Регистрация операции возврата денежных средств покупателю, оформляется через операцию </w:t>
      </w:r>
      <w:r>
        <w:rPr>
          <w:b/>
          <w:i/>
        </w:rPr>
        <w:t>«</w:t>
      </w:r>
      <w:r>
        <w:t>Возврат денежных средств покупателю</w:t>
      </w:r>
      <w:r>
        <w:rPr>
          <w:b/>
          <w:i/>
        </w:rPr>
        <w:t xml:space="preserve">». </w:t>
      </w:r>
      <w:r>
        <w:t xml:space="preserve">При выборе этой операции, в документе необходимо указать покупателя и договор, договор с контрагентом должен относиться к виду </w:t>
      </w:r>
      <w:r>
        <w:rPr>
          <w:i/>
        </w:rPr>
        <w:t>«с покупателем».</w:t>
      </w:r>
      <w:r>
        <w:t xml:space="preserve"> </w:t>
      </w:r>
    </w:p>
    <w:p w:rsidR="0019055B" w:rsidRDefault="00242565" w:rsidP="006A6EFC">
      <w:pPr>
        <w:spacing w:after="0" w:line="240" w:lineRule="auto"/>
        <w:ind w:left="-15" w:right="15" w:firstLine="708"/>
      </w:pPr>
      <w:r>
        <w:t xml:space="preserve">Если из кассы выдают денежные средства подотчетному лицу, в документе </w:t>
      </w:r>
      <w:r>
        <w:rPr>
          <w:i/>
        </w:rPr>
        <w:t xml:space="preserve">Расходный кассовый ордер </w:t>
      </w:r>
      <w:r>
        <w:t xml:space="preserve">выбирается операция </w:t>
      </w:r>
      <w:r>
        <w:rPr>
          <w:b/>
          <w:i/>
        </w:rPr>
        <w:t>«</w:t>
      </w:r>
      <w:r>
        <w:t xml:space="preserve">Выдача денежных средств </w:t>
      </w:r>
      <w:proofErr w:type="spellStart"/>
      <w:r>
        <w:t>подотчетнику</w:t>
      </w:r>
      <w:proofErr w:type="spellEnd"/>
      <w:r>
        <w:t>».</w:t>
      </w:r>
      <w:r>
        <w:rPr>
          <w:b/>
          <w:i/>
        </w:rPr>
        <w:t xml:space="preserve"> </w:t>
      </w:r>
      <w:r>
        <w:t xml:space="preserve">В документе указывается подотчетное лицо. В табличной части документа указывается более подробная информация, на какие цели были выданы деньги и статьи движения денежных средств. </w:t>
      </w:r>
    </w:p>
    <w:p w:rsidR="0019055B" w:rsidRDefault="00242565" w:rsidP="006A6EFC">
      <w:pPr>
        <w:spacing w:after="0" w:line="240" w:lineRule="auto"/>
        <w:ind w:left="-5" w:right="15"/>
      </w:pPr>
      <w:r>
        <w:t xml:space="preserve">          Кассовая книга. Все исполненные кассовые документы (приходные и расходные кассовые ордера), т.е. те документы, по которым произведено получение или выплата денежных средств из кассы, собираются кассиром и на их основании производится заполнение кассовой книги. В этом отчете регистрируется остаток денежных средств в кассе на начало каждого рабочего дня, все операции по приходу и расходу денежных средств за день, и </w:t>
      </w:r>
      <w:r>
        <w:lastRenderedPageBreak/>
        <w:t xml:space="preserve">выводится остаток наличности в кассе на конец рабочего дня. Для того чтобы в конфигурации сформировать отчет Кассовая книга, необходимо выбрать меню </w:t>
      </w:r>
      <w:r>
        <w:rPr>
          <w:i/>
        </w:rPr>
        <w:t xml:space="preserve">Банк и </w:t>
      </w:r>
      <w:proofErr w:type="spellStart"/>
      <w:r>
        <w:rPr>
          <w:i/>
        </w:rPr>
        <w:t>касса→Кассовая</w:t>
      </w:r>
      <w:proofErr w:type="spellEnd"/>
      <w:r>
        <w:rPr>
          <w:i/>
        </w:rPr>
        <w:t xml:space="preserve"> книга. </w:t>
      </w:r>
    </w:p>
    <w:p w:rsidR="00B529C6" w:rsidRDefault="00B529C6" w:rsidP="006A6EFC">
      <w:pPr>
        <w:spacing w:after="0" w:line="240" w:lineRule="auto"/>
        <w:ind w:left="-15" w:right="15" w:firstLine="708"/>
      </w:pPr>
    </w:p>
    <w:p w:rsidR="006A71E6" w:rsidRDefault="006A71E6">
      <w:pPr>
        <w:spacing w:after="160" w:line="259" w:lineRule="auto"/>
        <w:ind w:left="0" w:firstLine="0"/>
        <w:jc w:val="left"/>
      </w:pPr>
      <w:r>
        <w:br w:type="page"/>
      </w:r>
    </w:p>
    <w:p w:rsidR="00B529C6" w:rsidRDefault="00B529C6" w:rsidP="006A6EFC">
      <w:pPr>
        <w:spacing w:after="0" w:line="240" w:lineRule="auto"/>
        <w:ind w:left="-15" w:right="15" w:firstLine="708"/>
        <w:rPr>
          <w:b/>
        </w:rPr>
      </w:pPr>
      <w:r>
        <w:rPr>
          <w:b/>
        </w:rPr>
        <w:lastRenderedPageBreak/>
        <w:t>Тема 7. Учет банковских операций</w:t>
      </w:r>
    </w:p>
    <w:p w:rsidR="00B529C6" w:rsidRDefault="00B529C6" w:rsidP="006A6EFC">
      <w:pPr>
        <w:spacing w:after="0" w:line="240" w:lineRule="auto"/>
        <w:ind w:left="-15" w:right="15" w:firstLine="708"/>
        <w:rPr>
          <w:b/>
        </w:rPr>
      </w:pPr>
    </w:p>
    <w:p w:rsidR="00B529C6" w:rsidRDefault="00B529C6" w:rsidP="00B529C6">
      <w:pPr>
        <w:numPr>
          <w:ilvl w:val="0"/>
          <w:numId w:val="43"/>
        </w:numPr>
        <w:spacing w:after="0" w:line="240" w:lineRule="auto"/>
        <w:ind w:right="15"/>
      </w:pPr>
      <w:r>
        <w:t xml:space="preserve">Поступление и списание безналичных денежных средств. </w:t>
      </w:r>
    </w:p>
    <w:p w:rsidR="00B529C6" w:rsidRDefault="00B529C6" w:rsidP="00B529C6">
      <w:pPr>
        <w:numPr>
          <w:ilvl w:val="0"/>
          <w:numId w:val="43"/>
        </w:numPr>
        <w:spacing w:after="0" w:line="240" w:lineRule="auto"/>
        <w:ind w:right="15"/>
      </w:pPr>
      <w:r>
        <w:t xml:space="preserve">Расчеты с подотчетными лицами. </w:t>
      </w:r>
    </w:p>
    <w:p w:rsidR="00B529C6" w:rsidRPr="00B529C6" w:rsidRDefault="00B529C6" w:rsidP="006A6EFC">
      <w:pPr>
        <w:spacing w:after="0" w:line="240" w:lineRule="auto"/>
        <w:ind w:left="-15" w:right="15" w:firstLine="708"/>
        <w:rPr>
          <w:b/>
        </w:rPr>
      </w:pPr>
    </w:p>
    <w:p w:rsidR="0019055B" w:rsidRDefault="00B529C6" w:rsidP="006A6EFC">
      <w:pPr>
        <w:spacing w:after="0" w:line="240" w:lineRule="auto"/>
        <w:ind w:left="-15" w:right="15" w:firstLine="708"/>
      </w:pPr>
      <w:r>
        <w:t>1</w:t>
      </w:r>
      <w:r w:rsidR="00242565">
        <w:t xml:space="preserve">. Сведения о банковских счетах организации хранится в справочнике </w:t>
      </w:r>
      <w:r w:rsidR="00242565">
        <w:rPr>
          <w:i/>
        </w:rPr>
        <w:t xml:space="preserve">Банковские счета. </w:t>
      </w:r>
      <w:r w:rsidR="00242565">
        <w:t xml:space="preserve">Для каждой организации определен свой список банковских счетов. Для того чтобы заполнить информацию о расчетных счетах организации необходимо открыть меню </w:t>
      </w:r>
      <w:r w:rsidR="00242565">
        <w:rPr>
          <w:i/>
        </w:rPr>
        <w:t xml:space="preserve">Предприятие </w:t>
      </w:r>
      <w:r w:rsidR="00242565">
        <w:rPr>
          <w:b/>
          <w:i/>
          <w:sz w:val="37"/>
          <w:vertAlign w:val="subscript"/>
        </w:rPr>
        <w:t>→</w:t>
      </w:r>
      <w:r w:rsidR="00242565">
        <w:t xml:space="preserve"> </w:t>
      </w:r>
      <w:r w:rsidR="00242565">
        <w:rPr>
          <w:i/>
        </w:rPr>
        <w:t>Банковские счета.</w:t>
      </w:r>
      <w:r w:rsidR="00242565">
        <w:rPr>
          <w:sz w:val="32"/>
        </w:rPr>
        <w:t xml:space="preserve"> </w:t>
      </w:r>
    </w:p>
    <w:p w:rsidR="0019055B" w:rsidRDefault="00242565" w:rsidP="006A6EFC">
      <w:pPr>
        <w:spacing w:after="0" w:line="240" w:lineRule="auto"/>
        <w:ind w:left="-15" w:right="15" w:firstLine="708"/>
      </w:pPr>
      <w:r>
        <w:t xml:space="preserve">Для каждого банковского счета устанавливаются счета учета, в корреспонденции с которым будут формироваться проводки по движению денежных средств по банковским счетам организации. </w:t>
      </w:r>
      <w:r>
        <w:rPr>
          <w:i/>
        </w:rPr>
        <w:t xml:space="preserve"> </w:t>
      </w:r>
    </w:p>
    <w:p w:rsidR="0019055B" w:rsidRDefault="00242565" w:rsidP="006A6EFC">
      <w:pPr>
        <w:spacing w:after="0" w:line="240" w:lineRule="auto"/>
        <w:ind w:left="-5" w:right="15"/>
      </w:pPr>
      <w:r>
        <w:rPr>
          <w:b/>
          <w:color w:val="FF0000"/>
        </w:rPr>
        <w:t xml:space="preserve">          </w:t>
      </w:r>
      <w:proofErr w:type="gramStart"/>
      <w:r>
        <w:t>Платежное поручение</w:t>
      </w:r>
      <w:proofErr w:type="gramEnd"/>
      <w:r>
        <w:t xml:space="preserve"> исходящее. Для отражения операций по списанию денежных средств с расчетного счета организации предназначен документ </w:t>
      </w:r>
      <w:proofErr w:type="gramStart"/>
      <w:r>
        <w:rPr>
          <w:i/>
        </w:rPr>
        <w:t>Платежное поручение</w:t>
      </w:r>
      <w:proofErr w:type="gramEnd"/>
      <w:r>
        <w:rPr>
          <w:i/>
        </w:rPr>
        <w:t xml:space="preserve"> исходящее </w:t>
      </w:r>
      <w:r>
        <w:t xml:space="preserve">(меню </w:t>
      </w:r>
      <w:r>
        <w:rPr>
          <w:i/>
        </w:rPr>
        <w:t xml:space="preserve">Банк и </w:t>
      </w:r>
      <w:proofErr w:type="spellStart"/>
      <w:r>
        <w:rPr>
          <w:i/>
        </w:rPr>
        <w:t>кассы</w:t>
      </w:r>
      <w:r>
        <w:t>→</w:t>
      </w:r>
      <w:r>
        <w:rPr>
          <w:i/>
        </w:rPr>
        <w:t>Платежное</w:t>
      </w:r>
      <w:proofErr w:type="spellEnd"/>
      <w:r>
        <w:rPr>
          <w:i/>
        </w:rPr>
        <w:t xml:space="preserve"> поручение исходящее). </w:t>
      </w:r>
    </w:p>
    <w:p w:rsidR="0019055B" w:rsidRDefault="00242565" w:rsidP="006A6EFC">
      <w:pPr>
        <w:spacing w:after="0" w:line="240" w:lineRule="auto"/>
        <w:ind w:left="-15" w:right="15" w:firstLine="708"/>
      </w:pPr>
      <w:r>
        <w:t xml:space="preserve">В документе </w:t>
      </w:r>
      <w:proofErr w:type="gramStart"/>
      <w:r>
        <w:rPr>
          <w:i/>
        </w:rPr>
        <w:t>Платежное поручение</w:t>
      </w:r>
      <w:proofErr w:type="gramEnd"/>
      <w:r>
        <w:rPr>
          <w:i/>
        </w:rPr>
        <w:t xml:space="preserve"> исходящее </w:t>
      </w:r>
      <w:r>
        <w:t xml:space="preserve">можно выбрать следующие виды хозяйственных операций: </w:t>
      </w:r>
    </w:p>
    <w:p w:rsidR="0019055B" w:rsidRDefault="00242565" w:rsidP="006A6EFC">
      <w:pPr>
        <w:numPr>
          <w:ilvl w:val="0"/>
          <w:numId w:val="17"/>
        </w:numPr>
        <w:spacing w:after="0" w:line="240" w:lineRule="auto"/>
        <w:ind w:right="15" w:hanging="163"/>
      </w:pPr>
      <w:r>
        <w:t xml:space="preserve">«Оплата поставщику»; </w:t>
      </w:r>
    </w:p>
    <w:p w:rsidR="0019055B" w:rsidRDefault="00242565" w:rsidP="006A6EFC">
      <w:pPr>
        <w:numPr>
          <w:ilvl w:val="0"/>
          <w:numId w:val="17"/>
        </w:numPr>
        <w:spacing w:after="0" w:line="240" w:lineRule="auto"/>
        <w:ind w:right="15" w:hanging="163"/>
      </w:pPr>
      <w:r>
        <w:t xml:space="preserve">«Возврат денежных средств покупателю»; </w:t>
      </w:r>
    </w:p>
    <w:p w:rsidR="0019055B" w:rsidRDefault="00242565" w:rsidP="006A6EFC">
      <w:pPr>
        <w:numPr>
          <w:ilvl w:val="0"/>
          <w:numId w:val="17"/>
        </w:numPr>
        <w:spacing w:after="0" w:line="240" w:lineRule="auto"/>
        <w:ind w:right="15" w:hanging="163"/>
      </w:pPr>
      <w:r>
        <w:t xml:space="preserve">«Расчеты по кредитам и займам с контрагентами»; «Перечисление налога»; </w:t>
      </w:r>
    </w:p>
    <w:p w:rsidR="0019055B" w:rsidRDefault="00242565" w:rsidP="006A6EFC">
      <w:pPr>
        <w:numPr>
          <w:ilvl w:val="0"/>
          <w:numId w:val="17"/>
        </w:numPr>
        <w:spacing w:after="0" w:line="240" w:lineRule="auto"/>
        <w:ind w:right="15" w:hanging="163"/>
      </w:pPr>
      <w:r>
        <w:t xml:space="preserve">«Перевод на другой счет организации»; </w:t>
      </w:r>
    </w:p>
    <w:p w:rsidR="0019055B" w:rsidRDefault="00242565" w:rsidP="006A6EFC">
      <w:pPr>
        <w:numPr>
          <w:ilvl w:val="0"/>
          <w:numId w:val="17"/>
        </w:numPr>
        <w:spacing w:after="0" w:line="240" w:lineRule="auto"/>
        <w:ind w:right="15" w:hanging="163"/>
      </w:pPr>
      <w:r>
        <w:t xml:space="preserve">«Прочие расчеты с контрагентами»; </w:t>
      </w:r>
    </w:p>
    <w:p w:rsidR="0019055B" w:rsidRDefault="00242565" w:rsidP="006A6EFC">
      <w:pPr>
        <w:numPr>
          <w:ilvl w:val="0"/>
          <w:numId w:val="17"/>
        </w:numPr>
        <w:spacing w:after="0" w:line="240" w:lineRule="auto"/>
        <w:ind w:right="15" w:hanging="163"/>
      </w:pPr>
      <w:r>
        <w:t xml:space="preserve">«Перечисление заработной платы»; </w:t>
      </w:r>
    </w:p>
    <w:p w:rsidR="0019055B" w:rsidRDefault="00242565" w:rsidP="006A6EFC">
      <w:pPr>
        <w:numPr>
          <w:ilvl w:val="0"/>
          <w:numId w:val="17"/>
        </w:numPr>
        <w:spacing w:after="0" w:line="240" w:lineRule="auto"/>
        <w:ind w:right="15" w:hanging="163"/>
      </w:pPr>
      <w:r>
        <w:t xml:space="preserve">«Перечисление пенсионных взносов»; </w:t>
      </w:r>
    </w:p>
    <w:p w:rsidR="0019055B" w:rsidRDefault="00242565" w:rsidP="006A6EFC">
      <w:pPr>
        <w:numPr>
          <w:ilvl w:val="0"/>
          <w:numId w:val="17"/>
        </w:numPr>
        <w:spacing w:after="0" w:line="240" w:lineRule="auto"/>
        <w:ind w:right="15" w:hanging="163"/>
      </w:pPr>
      <w:r>
        <w:t xml:space="preserve">«Перечисление социальных отчислений»; </w:t>
      </w:r>
    </w:p>
    <w:p w:rsidR="0019055B" w:rsidRDefault="00242565" w:rsidP="006A6EFC">
      <w:pPr>
        <w:numPr>
          <w:ilvl w:val="0"/>
          <w:numId w:val="17"/>
        </w:numPr>
        <w:spacing w:after="0" w:line="240" w:lineRule="auto"/>
        <w:ind w:right="15" w:hanging="163"/>
      </w:pPr>
      <w:r>
        <w:t xml:space="preserve">«Перечисление по исполнительным листам»; </w:t>
      </w:r>
    </w:p>
    <w:p w:rsidR="0019055B" w:rsidRDefault="00242565" w:rsidP="006A6EFC">
      <w:pPr>
        <w:numPr>
          <w:ilvl w:val="0"/>
          <w:numId w:val="17"/>
        </w:numPr>
        <w:spacing w:after="0" w:line="240" w:lineRule="auto"/>
        <w:ind w:right="15" w:hanging="163"/>
      </w:pPr>
      <w:r>
        <w:t xml:space="preserve">«Перечисление в бюджет НДС, с измененным сроком уплаты»; - «Прочее списание безналичных денежных средств». </w:t>
      </w:r>
    </w:p>
    <w:p w:rsidR="0019055B" w:rsidRDefault="00242565" w:rsidP="006A6EFC">
      <w:pPr>
        <w:spacing w:after="0" w:line="240" w:lineRule="auto"/>
        <w:ind w:left="-15" w:right="15" w:firstLine="708"/>
      </w:pPr>
      <w:r>
        <w:t>Операцией «Оплата поставщику</w:t>
      </w:r>
      <w:r>
        <w:rPr>
          <w:b/>
          <w:i/>
        </w:rPr>
        <w:t xml:space="preserve">» </w:t>
      </w:r>
      <w:r>
        <w:t xml:space="preserve">оформляются выплаты с расчетного счета для погашения задолженности перед поставщиком. В качестве договора по взаиморасчетам нужно указать тот, в котором установлен вид «с поставщиком». При проведении документа автоматически будет определено состояние расчетов по указанному </w:t>
      </w:r>
      <w:proofErr w:type="gramStart"/>
      <w:r>
        <w:t>договору</w:t>
      </w:r>
      <w:proofErr w:type="gramEnd"/>
      <w:r>
        <w:t xml:space="preserve"> и поступившая сумма разделится на аванс и оплату. </w:t>
      </w:r>
    </w:p>
    <w:p w:rsidR="0019055B" w:rsidRDefault="00242565" w:rsidP="006A6EFC">
      <w:pPr>
        <w:spacing w:after="0" w:line="240" w:lineRule="auto"/>
        <w:ind w:left="-15" w:right="15" w:firstLine="708"/>
      </w:pPr>
      <w:r>
        <w:t xml:space="preserve">Операцией </w:t>
      </w:r>
      <w:r>
        <w:rPr>
          <w:b/>
          <w:i/>
        </w:rPr>
        <w:t>«</w:t>
      </w:r>
      <w:r>
        <w:t>Возврат денежных средств покупателю</w:t>
      </w:r>
      <w:r>
        <w:rPr>
          <w:b/>
          <w:i/>
        </w:rPr>
        <w:t xml:space="preserve">» </w:t>
      </w:r>
      <w:r>
        <w:t xml:space="preserve">оформляется возврат денежных средств покупателю. В качестве договора для взаиморасчетов необходимо выбрать тот, у которого установлен вид «с покупателем». </w:t>
      </w:r>
    </w:p>
    <w:p w:rsidR="0019055B" w:rsidRDefault="00242565" w:rsidP="006A6EFC">
      <w:pPr>
        <w:spacing w:after="0" w:line="240" w:lineRule="auto"/>
        <w:ind w:left="-15" w:right="15" w:firstLine="708"/>
      </w:pPr>
      <w:r>
        <w:t xml:space="preserve">Для операций </w:t>
      </w:r>
      <w:r>
        <w:rPr>
          <w:b/>
          <w:i/>
        </w:rPr>
        <w:t>«</w:t>
      </w:r>
      <w:r>
        <w:t xml:space="preserve">Оплата поставщику» и «Возврат денежных средств покупателю» на командной панели доступна кнопка </w:t>
      </w:r>
      <w:r>
        <w:rPr>
          <w:i/>
        </w:rPr>
        <w:t xml:space="preserve">«Список» </w:t>
      </w:r>
      <w:r>
        <w:t xml:space="preserve">при нажатии на ее информация в разделе «Расшифровка платежа» выводится в виде таблицы. </w:t>
      </w:r>
      <w:r>
        <w:lastRenderedPageBreak/>
        <w:t xml:space="preserve">Такой вид выбирается в тех случаях, когда по одному документу списываются денежные средства по нескольким договорам или по нескольким расчетным документам, или при платеже с разными ставками НДС. </w:t>
      </w:r>
    </w:p>
    <w:p w:rsidR="0019055B" w:rsidRDefault="00242565" w:rsidP="006A6EFC">
      <w:pPr>
        <w:spacing w:after="0" w:line="240" w:lineRule="auto"/>
        <w:ind w:left="-15" w:right="15" w:firstLine="708"/>
      </w:pPr>
      <w:r>
        <w:t xml:space="preserve">Операция </w:t>
      </w:r>
      <w:r>
        <w:rPr>
          <w:b/>
          <w:i/>
        </w:rPr>
        <w:t>«</w:t>
      </w:r>
      <w:r>
        <w:t>Расчеты по кредитам и займам с контрагентами</w:t>
      </w:r>
      <w:r>
        <w:rPr>
          <w:b/>
          <w:i/>
        </w:rPr>
        <w:t xml:space="preserve">» </w:t>
      </w:r>
      <w:r>
        <w:t xml:space="preserve">предназначена для отражения расхода безналичных денежных средств по кредитам и займам. Выбираемый договор должен иметь вид «прочее». </w:t>
      </w:r>
    </w:p>
    <w:p w:rsidR="0019055B" w:rsidRDefault="00242565" w:rsidP="006A6EFC">
      <w:pPr>
        <w:spacing w:after="0" w:line="240" w:lineRule="auto"/>
        <w:ind w:left="-15" w:right="15" w:firstLine="708"/>
      </w:pPr>
      <w:r>
        <w:t xml:space="preserve">На закладке «Печать» указывается информация, которая должна присутствовать в печатной форме документа, в частности текст назначения платежа, код назначения платежа, код бюджетной классификации. </w:t>
      </w:r>
    </w:p>
    <w:p w:rsidR="0019055B" w:rsidRDefault="00242565" w:rsidP="006A6EFC">
      <w:pPr>
        <w:spacing w:after="0" w:line="240" w:lineRule="auto"/>
        <w:ind w:left="-15" w:right="15" w:firstLine="708"/>
      </w:pPr>
      <w:r>
        <w:t xml:space="preserve">В документе </w:t>
      </w:r>
      <w:proofErr w:type="gramStart"/>
      <w:r>
        <w:rPr>
          <w:i/>
        </w:rPr>
        <w:t>Платежное поручение</w:t>
      </w:r>
      <w:proofErr w:type="gramEnd"/>
      <w:r>
        <w:rPr>
          <w:i/>
        </w:rPr>
        <w:t xml:space="preserve"> исходящее </w:t>
      </w:r>
      <w:r>
        <w:t xml:space="preserve">присутствуют поля «Оплачено» и «Отразить в налоговом учете». Поле «Оплачено» заполняется в том случае, если платежное поручение банком выполнено и указывается дата оплаты документа. Поле «Отразить в налоговом учете» заполняется при необходимости отражения документа в налоговом учете. </w:t>
      </w:r>
    </w:p>
    <w:p w:rsidR="0019055B" w:rsidRDefault="00242565" w:rsidP="006A6EFC">
      <w:pPr>
        <w:spacing w:after="0" w:line="240" w:lineRule="auto"/>
        <w:ind w:left="-15" w:right="15" w:firstLine="708"/>
      </w:pPr>
      <w:r>
        <w:t xml:space="preserve">От документа </w:t>
      </w:r>
      <w:proofErr w:type="gramStart"/>
      <w:r>
        <w:rPr>
          <w:i/>
        </w:rPr>
        <w:t>Платежное поручение</w:t>
      </w:r>
      <w:proofErr w:type="gramEnd"/>
      <w:r>
        <w:rPr>
          <w:i/>
        </w:rPr>
        <w:t xml:space="preserve"> исходящее </w:t>
      </w:r>
      <w:r>
        <w:t xml:space="preserve">он отличается отсутствием печатной формы и реквизитов с данными об оплате. Считается, что дата оплаты совпадает с датой документа, а основанием для ввода документа является первичный документ списания, прилагаемый к выписке. </w:t>
      </w:r>
    </w:p>
    <w:p w:rsidR="0019055B" w:rsidRDefault="00242565" w:rsidP="006A6EFC">
      <w:pPr>
        <w:spacing w:after="0" w:line="240" w:lineRule="auto"/>
        <w:ind w:left="-5" w:right="15"/>
      </w:pPr>
      <w:r>
        <w:rPr>
          <w:b/>
        </w:rPr>
        <w:t xml:space="preserve">          </w:t>
      </w:r>
      <w:r>
        <w:t xml:space="preserve">Выписка банка. Платежные документы, регистрирующие движение безналичных денежных средств, могут при проведении не формировать бухгалтерские проводки. Бухгалтерские проводки платежные документы формируют только в том случае, если в документах установлен признак «Оплачено» и указана дата оплаты. Значительно облегчить регистрацию факта оплаты может обработка </w:t>
      </w:r>
      <w:r>
        <w:rPr>
          <w:i/>
        </w:rPr>
        <w:t xml:space="preserve">Выписка банка, </w:t>
      </w:r>
      <w:r>
        <w:t xml:space="preserve">которую можно открыть через меню </w:t>
      </w:r>
      <w:r>
        <w:rPr>
          <w:i/>
        </w:rPr>
        <w:t>Банк и кассы → Выписка банка</w:t>
      </w:r>
      <w:r>
        <w:t xml:space="preserve"> </w:t>
      </w:r>
    </w:p>
    <w:p w:rsidR="0019055B" w:rsidRDefault="00242565" w:rsidP="006A6EFC">
      <w:pPr>
        <w:spacing w:after="0" w:line="240" w:lineRule="auto"/>
        <w:ind w:left="-15" w:right="15" w:firstLine="708"/>
      </w:pPr>
      <w:r>
        <w:t xml:space="preserve">Данная обработка предназначена для групповой обработки и контроля остатков. Для настройки обработки следует указать организацию, расчетный счет и дату оплаты. </w:t>
      </w:r>
    </w:p>
    <w:p w:rsidR="0019055B" w:rsidRDefault="00242565" w:rsidP="006A6EFC">
      <w:pPr>
        <w:spacing w:after="0" w:line="240" w:lineRule="auto"/>
        <w:ind w:left="-5" w:right="15"/>
      </w:pPr>
      <w:r>
        <w:rPr>
          <w:b/>
        </w:rPr>
        <w:t xml:space="preserve">          </w:t>
      </w:r>
      <w:r>
        <w:rPr>
          <w:i/>
        </w:rPr>
        <w:t xml:space="preserve">Отчет о движении денег </w:t>
      </w:r>
      <w:r>
        <w:t xml:space="preserve">предназначен для составления отчета о движении денежных средств прямым методом. Сформировать отчет можно через меню </w:t>
      </w:r>
      <w:proofErr w:type="spellStart"/>
      <w:r>
        <w:rPr>
          <w:i/>
        </w:rPr>
        <w:t>Отчеты→Регламентированные</w:t>
      </w:r>
      <w:proofErr w:type="spellEnd"/>
      <w:r>
        <w:rPr>
          <w:i/>
        </w:rPr>
        <w:t xml:space="preserve"> отчеты. </w:t>
      </w:r>
      <w:r>
        <w:t xml:space="preserve">Информация в этот отчет собирается со счетов учета денежных средств по видам их движения. </w:t>
      </w:r>
    </w:p>
    <w:p w:rsidR="00B529C6" w:rsidRDefault="00B529C6" w:rsidP="006A6EFC">
      <w:pPr>
        <w:spacing w:after="0" w:line="240" w:lineRule="auto"/>
        <w:ind w:left="-5" w:right="15"/>
      </w:pPr>
    </w:p>
    <w:p w:rsidR="00B529C6" w:rsidRDefault="00B529C6" w:rsidP="006A6EFC">
      <w:pPr>
        <w:spacing w:after="0" w:line="240" w:lineRule="auto"/>
        <w:ind w:left="-5" w:right="15"/>
      </w:pPr>
      <w:r w:rsidRPr="00B529C6">
        <w:rPr>
          <w:u w:val="single"/>
        </w:rPr>
        <w:t xml:space="preserve">       2.</w:t>
      </w:r>
      <w:r w:rsidR="00242565" w:rsidRPr="00B529C6">
        <w:rPr>
          <w:b/>
          <w:u w:val="single"/>
        </w:rPr>
        <w:t xml:space="preserve">  </w:t>
      </w:r>
      <w:r w:rsidR="00242565" w:rsidRPr="00B529C6">
        <w:rPr>
          <w:u w:val="single"/>
        </w:rPr>
        <w:t>Авансовый отчет.</w:t>
      </w:r>
      <w:r w:rsidR="00242565">
        <w:t xml:space="preserve"> Работнику организации, которому выдали в подотчет денежные средства, обязан не позднее трех рабочих дней по истечению срока,</w:t>
      </w:r>
    </w:p>
    <w:p w:rsidR="0019055B" w:rsidRDefault="00242565" w:rsidP="006A6EFC">
      <w:pPr>
        <w:spacing w:after="0" w:line="240" w:lineRule="auto"/>
        <w:ind w:left="-5" w:right="15"/>
      </w:pPr>
      <w:r>
        <w:t xml:space="preserve"> на который они выданы, или со дня возвращения командировки предъявить в бухгалтерию отчет о целевом использовании денежных средств и произвести окончательный расчет по ним. Таким отчетом в бухгалтерии является документ </w:t>
      </w:r>
      <w:r>
        <w:rPr>
          <w:i/>
        </w:rPr>
        <w:t xml:space="preserve">Авансовый отчет </w:t>
      </w:r>
      <w:r>
        <w:t xml:space="preserve">(меню </w:t>
      </w:r>
      <w:r>
        <w:rPr>
          <w:i/>
        </w:rPr>
        <w:t xml:space="preserve">Банк и </w:t>
      </w:r>
      <w:proofErr w:type="spellStart"/>
      <w:r>
        <w:rPr>
          <w:i/>
        </w:rPr>
        <w:t>касса→Авансовый</w:t>
      </w:r>
      <w:proofErr w:type="spellEnd"/>
      <w:r>
        <w:rPr>
          <w:i/>
        </w:rPr>
        <w:t xml:space="preserve"> отчет). </w:t>
      </w:r>
      <w:r>
        <w:t xml:space="preserve">Выдача из кассы наличных денежных средств </w:t>
      </w:r>
      <w:proofErr w:type="spellStart"/>
      <w:r>
        <w:t>подотчетнику</w:t>
      </w:r>
      <w:proofErr w:type="spellEnd"/>
      <w:r>
        <w:t xml:space="preserve"> суммы, которая была перерасходована работником, оформляется документом </w:t>
      </w:r>
      <w:r>
        <w:rPr>
          <w:i/>
        </w:rPr>
        <w:t xml:space="preserve">Расходный кассовый ордер </w:t>
      </w:r>
      <w:r>
        <w:t xml:space="preserve">Возврат неиспользованной суммы, полученных сотрудником на хозяйственные нужды или на командировочные расходы, оформляется с помощью документа </w:t>
      </w:r>
      <w:r>
        <w:rPr>
          <w:i/>
        </w:rPr>
        <w:t xml:space="preserve">Приходный кассовый ордер </w:t>
      </w:r>
      <w:r>
        <w:t xml:space="preserve">операцией «Возврат денежных средств </w:t>
      </w:r>
      <w:proofErr w:type="spellStart"/>
      <w:r>
        <w:t>подотчетником</w:t>
      </w:r>
      <w:proofErr w:type="spellEnd"/>
      <w:r>
        <w:t xml:space="preserve">». </w:t>
      </w:r>
    </w:p>
    <w:p w:rsidR="0019055B" w:rsidRDefault="00242565" w:rsidP="006A6EFC">
      <w:pPr>
        <w:spacing w:after="0" w:line="240" w:lineRule="auto"/>
        <w:ind w:left="0" w:firstLine="0"/>
        <w:jc w:val="left"/>
      </w:pPr>
      <w:r>
        <w:lastRenderedPageBreak/>
        <w:t xml:space="preserve"> </w:t>
      </w:r>
    </w:p>
    <w:p w:rsidR="0019055B" w:rsidRDefault="00242565" w:rsidP="006A6EFC">
      <w:pPr>
        <w:spacing w:after="0" w:line="240" w:lineRule="auto"/>
        <w:ind w:left="293" w:right="15"/>
      </w:pPr>
      <w:r>
        <w:t xml:space="preserve">Рекомендуемая литература </w:t>
      </w:r>
    </w:p>
    <w:p w:rsidR="0019055B" w:rsidRDefault="00242565" w:rsidP="006A6EFC">
      <w:pPr>
        <w:numPr>
          <w:ilvl w:val="0"/>
          <w:numId w:val="18"/>
        </w:numPr>
        <w:spacing w:after="0" w:line="240" w:lineRule="auto"/>
        <w:ind w:right="15" w:firstLine="283"/>
      </w:pPr>
      <w:r>
        <w:t xml:space="preserve">Компьютерный бухучет: учебное пособие для студентов экономических специальностей / В. П. Бутко, С. А. </w:t>
      </w:r>
      <w:proofErr w:type="spellStart"/>
      <w:proofErr w:type="gramStart"/>
      <w:r>
        <w:t>Тулупова</w:t>
      </w:r>
      <w:proofErr w:type="spellEnd"/>
      <w:r>
        <w:t>;  М</w:t>
      </w:r>
      <w:proofErr w:type="gramEnd"/>
      <w:r>
        <w:t xml:space="preserve">-во образования и науки РК, Карагандинский государственный технический университет. - </w:t>
      </w:r>
      <w:proofErr w:type="gramStart"/>
      <w:r>
        <w:t>Караганда :</w:t>
      </w:r>
      <w:proofErr w:type="gramEnd"/>
      <w:r>
        <w:t xml:space="preserve"> </w:t>
      </w:r>
      <w:proofErr w:type="spellStart"/>
      <w:r>
        <w:t>КарГТУ</w:t>
      </w:r>
      <w:proofErr w:type="spellEnd"/>
      <w:r>
        <w:t xml:space="preserve">, 2011. </w:t>
      </w:r>
    </w:p>
    <w:p w:rsidR="0019055B" w:rsidRDefault="00242565" w:rsidP="006A6EFC">
      <w:pPr>
        <w:numPr>
          <w:ilvl w:val="0"/>
          <w:numId w:val="18"/>
        </w:numPr>
        <w:spacing w:after="0" w:line="240" w:lineRule="auto"/>
        <w:ind w:right="15" w:firstLine="283"/>
      </w:pPr>
      <w:r>
        <w:t xml:space="preserve">Финансовый учет хозяйствующих субъектов: учебное пособие для студентов вузов специальности "Учет </w:t>
      </w:r>
      <w:bookmarkStart w:id="0" w:name="_GoBack"/>
      <w:bookmarkEnd w:id="0"/>
      <w:r>
        <w:t xml:space="preserve">и аудит" / Л. А. Попова. - </w:t>
      </w:r>
      <w:proofErr w:type="gramStart"/>
      <w:r>
        <w:t>Караганда :</w:t>
      </w:r>
      <w:proofErr w:type="gramEnd"/>
      <w:r>
        <w:t xml:space="preserve"> "Арко", 2009. </w:t>
      </w:r>
    </w:p>
    <w:p w:rsidR="0019055B" w:rsidRDefault="00242565" w:rsidP="006A6EFC">
      <w:pPr>
        <w:numPr>
          <w:ilvl w:val="0"/>
          <w:numId w:val="18"/>
        </w:numPr>
        <w:spacing w:after="0" w:line="240" w:lineRule="auto"/>
        <w:ind w:right="15" w:firstLine="283"/>
      </w:pPr>
      <w:r>
        <w:t>1</w:t>
      </w:r>
      <w:proofErr w:type="gramStart"/>
      <w:r>
        <w:t>С:Предприятие</w:t>
      </w:r>
      <w:proofErr w:type="gramEnd"/>
      <w:r>
        <w:t xml:space="preserve"> 8 Бухгалтерия для Казахстана. Самоучитель / </w:t>
      </w:r>
      <w:hyperlink r:id="rId59">
        <w:r>
          <w:t xml:space="preserve">Р. С. </w:t>
        </w:r>
      </w:hyperlink>
      <w:hyperlink r:id="rId60">
        <w:proofErr w:type="spellStart"/>
        <w:r>
          <w:t>Картамысова</w:t>
        </w:r>
        <w:proofErr w:type="spellEnd"/>
      </w:hyperlink>
      <w:hyperlink r:id="rId61">
        <w:r>
          <w:t>.</w:t>
        </w:r>
      </w:hyperlink>
      <w:r>
        <w:t xml:space="preserve"> - </w:t>
      </w:r>
      <w:proofErr w:type="gramStart"/>
      <w:r>
        <w:t>Алматы :</w:t>
      </w:r>
      <w:proofErr w:type="gramEnd"/>
      <w:r>
        <w:t xml:space="preserve"> </w:t>
      </w:r>
      <w:proofErr w:type="spellStart"/>
      <w:r>
        <w:t>Lem</w:t>
      </w:r>
      <w:proofErr w:type="spellEnd"/>
      <w:r>
        <w:t xml:space="preserve">, 2015. - 116 с. </w:t>
      </w:r>
    </w:p>
    <w:p w:rsidR="0019055B" w:rsidRDefault="00242565" w:rsidP="006A6EFC">
      <w:pPr>
        <w:spacing w:after="0" w:line="240" w:lineRule="auto"/>
        <w:ind w:left="283" w:firstLine="0"/>
        <w:jc w:val="left"/>
      </w:pPr>
      <w:r>
        <w:rPr>
          <w:sz w:val="24"/>
        </w:rPr>
        <w:t xml:space="preserve"> </w:t>
      </w:r>
    </w:p>
    <w:p w:rsidR="0019055B" w:rsidRDefault="00242565" w:rsidP="006A6EFC">
      <w:pPr>
        <w:spacing w:after="0" w:line="240" w:lineRule="auto"/>
        <w:ind w:left="437" w:right="15"/>
      </w:pPr>
      <w:r>
        <w:t xml:space="preserve">Контрольные задания для СРС (темы 3) [5,6,7,9,10,11,15,16] </w:t>
      </w:r>
    </w:p>
    <w:p w:rsidR="0019055B" w:rsidRDefault="00242565" w:rsidP="006A6EFC">
      <w:pPr>
        <w:numPr>
          <w:ilvl w:val="0"/>
          <w:numId w:val="19"/>
        </w:numPr>
        <w:spacing w:after="0" w:line="240" w:lineRule="auto"/>
        <w:ind w:right="15" w:hanging="281"/>
      </w:pPr>
      <w:r>
        <w:t xml:space="preserve">Правила ведения валютных операций на предприятии. </w:t>
      </w:r>
    </w:p>
    <w:p w:rsidR="0019055B" w:rsidRDefault="00242565" w:rsidP="006A6EFC">
      <w:pPr>
        <w:numPr>
          <w:ilvl w:val="0"/>
          <w:numId w:val="19"/>
        </w:numPr>
        <w:spacing w:after="0" w:line="240" w:lineRule="auto"/>
        <w:ind w:right="15" w:hanging="281"/>
      </w:pPr>
      <w:r>
        <w:t xml:space="preserve">Порядок учета наличных денежных средств в кассе. </w:t>
      </w:r>
    </w:p>
    <w:p w:rsidR="0019055B" w:rsidRDefault="00242565" w:rsidP="006A6EFC">
      <w:pPr>
        <w:numPr>
          <w:ilvl w:val="0"/>
          <w:numId w:val="19"/>
        </w:numPr>
        <w:spacing w:after="0" w:line="240" w:lineRule="auto"/>
        <w:ind w:right="15" w:hanging="281"/>
      </w:pPr>
      <w:r>
        <w:t xml:space="preserve">Порядок проведения инвентаризации кассы. </w:t>
      </w:r>
    </w:p>
    <w:p w:rsidR="0019055B" w:rsidRDefault="00242565" w:rsidP="006A6EFC">
      <w:pPr>
        <w:numPr>
          <w:ilvl w:val="0"/>
          <w:numId w:val="19"/>
        </w:numPr>
        <w:spacing w:after="0" w:line="240" w:lineRule="auto"/>
        <w:ind w:right="15" w:hanging="281"/>
      </w:pPr>
      <w:r>
        <w:t xml:space="preserve">Порядок ведения банковских счетов. </w:t>
      </w:r>
    </w:p>
    <w:p w:rsidR="0019055B" w:rsidRDefault="00242565" w:rsidP="006A6EFC">
      <w:pPr>
        <w:numPr>
          <w:ilvl w:val="0"/>
          <w:numId w:val="19"/>
        </w:numPr>
        <w:spacing w:after="0" w:line="240" w:lineRule="auto"/>
        <w:ind w:right="15" w:hanging="281"/>
      </w:pPr>
      <w:r>
        <w:t xml:space="preserve">Порядок переоценки </w:t>
      </w:r>
      <w:proofErr w:type="gramStart"/>
      <w:r>
        <w:t>валюты .</w:t>
      </w:r>
      <w:proofErr w:type="gramEnd"/>
      <w:r>
        <w:t xml:space="preserve"> </w:t>
      </w:r>
    </w:p>
    <w:p w:rsidR="0019055B" w:rsidRDefault="00242565" w:rsidP="006A6EFC">
      <w:pPr>
        <w:numPr>
          <w:ilvl w:val="0"/>
          <w:numId w:val="19"/>
        </w:numPr>
        <w:spacing w:after="0" w:line="240" w:lineRule="auto"/>
        <w:ind w:right="15" w:hanging="281"/>
      </w:pPr>
      <w:r>
        <w:t xml:space="preserve">Бухгалтерский учет и нормы расходов при служебных командировках </w:t>
      </w:r>
    </w:p>
    <w:p w:rsidR="0019055B" w:rsidRDefault="00242565" w:rsidP="006A6EFC">
      <w:pPr>
        <w:spacing w:after="0" w:line="240" w:lineRule="auto"/>
        <w:ind w:left="708" w:firstLine="0"/>
        <w:jc w:val="left"/>
      </w:pPr>
      <w:r>
        <w:rPr>
          <w:b/>
        </w:rPr>
        <w:t xml:space="preserve"> </w:t>
      </w:r>
    </w:p>
    <w:p w:rsidR="00242565" w:rsidRDefault="00242565">
      <w:pPr>
        <w:spacing w:after="160" w:line="259" w:lineRule="auto"/>
        <w:ind w:left="0" w:firstLine="0"/>
        <w:jc w:val="left"/>
        <w:rPr>
          <w:b/>
        </w:rPr>
      </w:pPr>
      <w:r>
        <w:rPr>
          <w:b/>
        </w:rPr>
        <w:br w:type="page"/>
      </w:r>
    </w:p>
    <w:p w:rsidR="0019055B" w:rsidRDefault="00242565" w:rsidP="00A35F87">
      <w:pPr>
        <w:tabs>
          <w:tab w:val="left" w:pos="6096"/>
        </w:tabs>
        <w:ind w:left="480" w:right="153" w:firstLine="228"/>
      </w:pPr>
      <w:proofErr w:type="gramStart"/>
      <w:r>
        <w:rPr>
          <w:b/>
        </w:rPr>
        <w:lastRenderedPageBreak/>
        <w:t xml:space="preserve">Тема  </w:t>
      </w:r>
      <w:r w:rsidR="00B529C6">
        <w:rPr>
          <w:b/>
        </w:rPr>
        <w:t>8</w:t>
      </w:r>
      <w:proofErr w:type="gramEnd"/>
      <w:r>
        <w:rPr>
          <w:b/>
        </w:rPr>
        <w:t xml:space="preserve">. </w:t>
      </w:r>
      <w:r w:rsidRPr="00A35F87">
        <w:rPr>
          <w:b/>
        </w:rPr>
        <w:t xml:space="preserve">Учет </w:t>
      </w:r>
      <w:r w:rsidR="00A35F87" w:rsidRPr="00A35F87">
        <w:rPr>
          <w:b/>
        </w:rPr>
        <w:t>товарно-материальных запасов</w:t>
      </w:r>
      <w:r>
        <w:t xml:space="preserve"> (2 часа) План лекции: </w:t>
      </w:r>
    </w:p>
    <w:p w:rsidR="0019055B" w:rsidRDefault="00242565" w:rsidP="00A35F87">
      <w:pPr>
        <w:ind w:left="437" w:right="15" w:firstLine="272"/>
      </w:pPr>
      <w:r>
        <w:t xml:space="preserve">1.Поступление товарно-материальных ценностей </w:t>
      </w:r>
    </w:p>
    <w:p w:rsidR="0019055B" w:rsidRDefault="00242565" w:rsidP="00A35F87">
      <w:pPr>
        <w:ind w:left="437" w:right="15" w:firstLine="272"/>
      </w:pPr>
      <w:r>
        <w:t xml:space="preserve">2.Реализация товарно-материальных ценностей </w:t>
      </w:r>
    </w:p>
    <w:p w:rsidR="0019055B" w:rsidRDefault="00242565" w:rsidP="00A35F87">
      <w:pPr>
        <w:ind w:left="437" w:right="15" w:firstLine="272"/>
      </w:pPr>
      <w:r>
        <w:t xml:space="preserve">3.Складской учет </w:t>
      </w:r>
    </w:p>
    <w:p w:rsidR="0019055B" w:rsidRDefault="00242565">
      <w:pPr>
        <w:spacing w:after="0" w:line="259" w:lineRule="auto"/>
        <w:ind w:left="427" w:firstLine="0"/>
        <w:jc w:val="left"/>
      </w:pPr>
      <w:r>
        <w:t xml:space="preserve"> </w:t>
      </w:r>
    </w:p>
    <w:p w:rsidR="0019055B" w:rsidRDefault="00242565" w:rsidP="00A35F87">
      <w:pPr>
        <w:spacing w:after="0" w:line="240" w:lineRule="auto"/>
        <w:ind w:left="0" w:firstLine="709"/>
      </w:pPr>
      <w:r>
        <w:t xml:space="preserve"> Операции по поступлению запасов, услуг</w:t>
      </w:r>
      <w:r w:rsidR="00A35F87">
        <w:t xml:space="preserve"> </w:t>
      </w:r>
      <w:r>
        <w:t xml:space="preserve">в конфигурации оформляются с помощью документа </w:t>
      </w:r>
      <w:r>
        <w:rPr>
          <w:i/>
        </w:rPr>
        <w:t xml:space="preserve">Поступление ТМЗ и услуг </w:t>
      </w:r>
      <w:r>
        <w:t xml:space="preserve">(меню </w:t>
      </w:r>
      <w:r>
        <w:rPr>
          <w:i/>
        </w:rPr>
        <w:t>Покупка→ Поступление ТМЗ и услуг).</w:t>
      </w:r>
      <w:r>
        <w:t xml:space="preserve"> </w:t>
      </w:r>
    </w:p>
    <w:p w:rsidR="0019055B" w:rsidRDefault="00242565" w:rsidP="00A35F87">
      <w:pPr>
        <w:spacing w:after="0" w:line="240" w:lineRule="auto"/>
        <w:ind w:left="0" w:right="15" w:firstLine="709"/>
      </w:pPr>
      <w:r>
        <w:t xml:space="preserve">С помощью документа </w:t>
      </w:r>
      <w:r>
        <w:rPr>
          <w:i/>
        </w:rPr>
        <w:t xml:space="preserve">Поступление ТМЗ и услуг </w:t>
      </w:r>
      <w:r>
        <w:t xml:space="preserve">можно выполнить несколько видов операции.  </w:t>
      </w:r>
    </w:p>
    <w:p w:rsidR="0019055B" w:rsidRDefault="00242565" w:rsidP="00A35F87">
      <w:pPr>
        <w:spacing w:after="0" w:line="240" w:lineRule="auto"/>
        <w:ind w:left="0" w:right="15" w:firstLine="709"/>
      </w:pPr>
      <w:r>
        <w:t xml:space="preserve">Операцией «Покупка» выбирается в случае регистрации приобретения ТМЗ, основных средств и услуг от поставщиков. </w:t>
      </w:r>
    </w:p>
    <w:p w:rsidR="0019055B" w:rsidRDefault="00242565" w:rsidP="00A35F87">
      <w:pPr>
        <w:spacing w:after="0" w:line="240" w:lineRule="auto"/>
        <w:ind w:left="0" w:right="15" w:firstLine="709"/>
      </w:pPr>
      <w:r>
        <w:t xml:space="preserve">Операцией «В переработку» отражается поступление от заказчика давальческого сырья для дальнейшей переработки. </w:t>
      </w:r>
    </w:p>
    <w:p w:rsidR="0019055B" w:rsidRDefault="00242565" w:rsidP="00A35F87">
      <w:pPr>
        <w:spacing w:after="0" w:line="240" w:lineRule="auto"/>
        <w:ind w:left="0" w:right="15" w:firstLine="709"/>
      </w:pPr>
      <w:r>
        <w:t xml:space="preserve">Операция «Импорт» выбирается в случае, когда необходимо отразить поступление импортных товарно-материальных запасов.  </w:t>
      </w:r>
    </w:p>
    <w:p w:rsidR="0019055B" w:rsidRDefault="00242565" w:rsidP="00A35F87">
      <w:pPr>
        <w:spacing w:after="0" w:line="240" w:lineRule="auto"/>
        <w:ind w:left="0" w:right="15" w:firstLine="709"/>
      </w:pPr>
      <w:r>
        <w:t xml:space="preserve">Так как документ является универсальным, то есть с помощью этого документа можно оприходовать и основные средства, и товары, и услуги, для этих целей предусмотрено несколько табличных частей. </w:t>
      </w:r>
    </w:p>
    <w:p w:rsidR="0019055B" w:rsidRDefault="00242565" w:rsidP="00A35F87">
      <w:pPr>
        <w:spacing w:after="0" w:line="240" w:lineRule="auto"/>
        <w:ind w:left="0" w:right="15" w:firstLine="709"/>
      </w:pPr>
      <w:r>
        <w:t xml:space="preserve">Для того чтобы ввести документ </w:t>
      </w:r>
      <w:r>
        <w:rPr>
          <w:i/>
        </w:rPr>
        <w:t xml:space="preserve">Счет-фактура полученный </w:t>
      </w:r>
      <w:r>
        <w:t xml:space="preserve">можно в форме документа </w:t>
      </w:r>
      <w:r>
        <w:rPr>
          <w:i/>
        </w:rPr>
        <w:t xml:space="preserve">Поступление ТМЗ и услуг, </w:t>
      </w:r>
      <w:r>
        <w:t xml:space="preserve">нажать на гиперссылку «Ввести счет-фактуру» или создать этот документ с помощью команды «На основании». </w:t>
      </w:r>
    </w:p>
    <w:p w:rsidR="0019055B" w:rsidRDefault="00242565" w:rsidP="00A35F87">
      <w:pPr>
        <w:spacing w:after="0" w:line="240" w:lineRule="auto"/>
        <w:ind w:left="0" w:right="15" w:firstLine="709"/>
      </w:pPr>
      <w:r>
        <w:t xml:space="preserve">Документ </w:t>
      </w:r>
      <w:r>
        <w:rPr>
          <w:i/>
        </w:rPr>
        <w:t xml:space="preserve">Поступление ТМЗ и услуг </w:t>
      </w:r>
      <w:r>
        <w:t xml:space="preserve">имеет несколько печатных форм: </w:t>
      </w:r>
      <w:r>
        <w:rPr>
          <w:i/>
        </w:rPr>
        <w:t xml:space="preserve">Типовая форма ТМЗ-3 </w:t>
      </w:r>
      <w:r>
        <w:t xml:space="preserve">и </w:t>
      </w:r>
      <w:r>
        <w:rPr>
          <w:i/>
        </w:rPr>
        <w:t xml:space="preserve">Накладная на приход ТМЗ. </w:t>
      </w:r>
      <w:r>
        <w:t xml:space="preserve">Получить печатную форму документа с помощью кнопки </w:t>
      </w:r>
      <w:r>
        <w:rPr>
          <w:i/>
        </w:rPr>
        <w:t xml:space="preserve">«Печать». </w:t>
      </w:r>
    </w:p>
    <w:p w:rsidR="0019055B" w:rsidRDefault="00242565" w:rsidP="00A35F87">
      <w:pPr>
        <w:spacing w:after="0" w:line="240" w:lineRule="auto"/>
        <w:ind w:left="0" w:right="15" w:firstLine="709"/>
      </w:pPr>
      <w:r>
        <w:t xml:space="preserve">Поступление дополнительных расходов. В некоторых случаях фактическая себестоимость ТМЗ может включать дополнительные расходы по приобретению. Такими расходами могут выступать: затраты по заготовке ТМЗ и доставке до места их использования, монтаж оборудования и прочие расходы. Оформить операцию по регистрации дополнительных затрат по приобретению ТМЗ в конфигурации можно с помощью документа Поступление </w:t>
      </w:r>
      <w:proofErr w:type="spellStart"/>
      <w:r>
        <w:t>доп.расходов</w:t>
      </w:r>
      <w:proofErr w:type="spellEnd"/>
      <w:r>
        <w:t xml:space="preserve"> (меню Основная деятельность→ Покупка→ Поступление </w:t>
      </w:r>
      <w:proofErr w:type="spellStart"/>
      <w:r>
        <w:t>доп.расходов</w:t>
      </w:r>
      <w:proofErr w:type="spellEnd"/>
      <w:r>
        <w:t xml:space="preserve">).  В документе  </w:t>
      </w:r>
    </w:p>
    <w:p w:rsidR="0019055B" w:rsidRDefault="00242565" w:rsidP="00A35F87">
      <w:pPr>
        <w:spacing w:after="0" w:line="240" w:lineRule="auto"/>
        <w:ind w:left="0" w:right="15" w:firstLine="709"/>
      </w:pPr>
      <w:r>
        <w:t xml:space="preserve">ГТД по импорту. Отразить информацию о таможенной стоимости и таможенной пошлине при поступлении товаров по импорту можно с помощью документа ГТД по импорту (меню Покупка →ГТД по импорту). Целесообразно оформлять этот документ на основании документа Поступление ТМЗ и услуг сформированного с видом операции «Импорт».  </w:t>
      </w:r>
    </w:p>
    <w:p w:rsidR="0019055B" w:rsidRDefault="00242565" w:rsidP="00A35F87">
      <w:pPr>
        <w:spacing w:after="0" w:line="240" w:lineRule="auto"/>
        <w:ind w:left="0" w:right="15" w:firstLine="709"/>
      </w:pPr>
      <w:r>
        <w:t xml:space="preserve">На закладке «Основные» указывается номер таможенной декларации, депозиты для расчетов с таможней, поле «Депозит КZТ» и «Валютный депозит» заполняется выбором значения из справочника </w:t>
      </w:r>
      <w:r>
        <w:rPr>
          <w:i/>
        </w:rPr>
        <w:t>Договоры контрагентов.</w:t>
      </w:r>
      <w:r>
        <w:t xml:space="preserve"> </w:t>
      </w:r>
    </w:p>
    <w:p w:rsidR="0019055B" w:rsidRDefault="00242565" w:rsidP="00A35F87">
      <w:pPr>
        <w:spacing w:after="0" w:line="240" w:lineRule="auto"/>
        <w:ind w:left="0" w:right="15" w:firstLine="709"/>
      </w:pPr>
      <w:r>
        <w:lastRenderedPageBreak/>
        <w:t xml:space="preserve">Валюта документа </w:t>
      </w:r>
      <w:r>
        <w:rPr>
          <w:i/>
        </w:rPr>
        <w:t xml:space="preserve">ГТД по импорту </w:t>
      </w:r>
      <w:r>
        <w:t xml:space="preserve">устанавливается с помощью кнопки «Цены и валюта» На закладке «Разделы ГТД» указываются следующие данные: </w:t>
      </w:r>
    </w:p>
    <w:p w:rsidR="0019055B" w:rsidRDefault="00242565" w:rsidP="00A35F87">
      <w:pPr>
        <w:numPr>
          <w:ilvl w:val="0"/>
          <w:numId w:val="20"/>
        </w:numPr>
        <w:spacing w:after="0" w:line="240" w:lineRule="auto"/>
        <w:ind w:left="0" w:right="15" w:firstLine="709"/>
      </w:pPr>
      <w:r>
        <w:t xml:space="preserve">таможенная стоимость (КZТ) - указывается таможенная стоимость в казахстанских тенге; </w:t>
      </w:r>
    </w:p>
    <w:p w:rsidR="0019055B" w:rsidRDefault="00242565" w:rsidP="00A35F87">
      <w:pPr>
        <w:spacing w:after="0" w:line="240" w:lineRule="auto"/>
        <w:ind w:left="0" w:right="8" w:firstLine="709"/>
      </w:pPr>
      <w:r>
        <w:t xml:space="preserve">-таможенный сбор - сумма таможенного сбора, валюта, должна </w:t>
      </w:r>
    </w:p>
    <w:p w:rsidR="0019055B" w:rsidRDefault="00242565" w:rsidP="00A35F87">
      <w:pPr>
        <w:spacing w:after="0" w:line="240" w:lineRule="auto"/>
        <w:ind w:left="0" w:right="15" w:firstLine="709"/>
      </w:pPr>
      <w:r>
        <w:t xml:space="preserve">соответствовать валюте значения Валютный депозит (EUR); </w:t>
      </w:r>
    </w:p>
    <w:p w:rsidR="0019055B" w:rsidRDefault="00242565" w:rsidP="00A35F87">
      <w:pPr>
        <w:numPr>
          <w:ilvl w:val="0"/>
          <w:numId w:val="20"/>
        </w:numPr>
        <w:spacing w:after="0" w:line="240" w:lineRule="auto"/>
        <w:ind w:left="0" w:right="15" w:firstLine="709"/>
      </w:pPr>
      <w:r>
        <w:t xml:space="preserve">таможенный сбор (КZТ) - сумма таможенного сбора в тенге. </w:t>
      </w:r>
    </w:p>
    <w:p w:rsidR="0019055B" w:rsidRDefault="00242565" w:rsidP="00A35F87">
      <w:pPr>
        <w:spacing w:after="0" w:line="240" w:lineRule="auto"/>
        <w:ind w:left="0" w:right="15" w:firstLine="709"/>
      </w:pPr>
      <w:r>
        <w:t xml:space="preserve">Если необходимо размер пошлины указать в валюте, устанавливается признак «Пошлина в валюте». Указывается ставка пошлины, сумма пошлины рассчитывается автоматически. </w:t>
      </w:r>
    </w:p>
    <w:p w:rsidR="0019055B" w:rsidRDefault="00242565" w:rsidP="00A35F87">
      <w:pPr>
        <w:spacing w:after="0" w:line="240" w:lineRule="auto"/>
        <w:ind w:left="0" w:right="15" w:firstLine="709"/>
      </w:pPr>
      <w:r>
        <w:t xml:space="preserve">Документ может быть проведен по бухгалтерскому и налоговому учету. Информация о счетах бухгалтерского и налогового учета, в дебет которых будут отнесены таможенные платежи, за исключением санкций таможни, заполняется в табличной части «Товары» (по соответствующему разделу ГТД), в колонках «Счет учета (БУ)», «Счет учета НДС», «Счет учета (НУ)».  </w:t>
      </w:r>
    </w:p>
    <w:p w:rsidR="0019055B" w:rsidRDefault="00242565" w:rsidP="00A35F87">
      <w:pPr>
        <w:spacing w:after="0" w:line="240" w:lineRule="auto"/>
        <w:ind w:left="0" w:right="15" w:firstLine="709"/>
      </w:pPr>
      <w:r>
        <w:t xml:space="preserve">Доверенность. </w:t>
      </w:r>
    </w:p>
    <w:p w:rsidR="0019055B" w:rsidRDefault="00242565" w:rsidP="00A35F87">
      <w:pPr>
        <w:spacing w:after="0" w:line="240" w:lineRule="auto"/>
        <w:ind w:left="0" w:right="15" w:firstLine="709"/>
      </w:pPr>
      <w:r>
        <w:t xml:space="preserve">Для оформления доверенности подотчетному лицу на получение </w:t>
      </w:r>
      <w:proofErr w:type="spellStart"/>
      <w:r>
        <w:t>товарноматериальных</w:t>
      </w:r>
      <w:proofErr w:type="spellEnd"/>
      <w:r>
        <w:t xml:space="preserve"> запасов от сторонних организаций в конфигурации предназначен документ </w:t>
      </w:r>
      <w:r>
        <w:rPr>
          <w:i/>
        </w:rPr>
        <w:t xml:space="preserve">Доверенность </w:t>
      </w:r>
      <w:r>
        <w:t xml:space="preserve">(меню </w:t>
      </w:r>
      <w:proofErr w:type="spellStart"/>
      <w:r>
        <w:rPr>
          <w:i/>
        </w:rPr>
        <w:t>Покупка→Доверенность</w:t>
      </w:r>
      <w:proofErr w:type="spellEnd"/>
      <w:r>
        <w:rPr>
          <w:i/>
        </w:rPr>
        <w:t>).</w:t>
      </w:r>
      <w:r>
        <w:rPr>
          <w:i/>
          <w:color w:val="FF0000"/>
        </w:rPr>
        <w:t xml:space="preserve"> </w:t>
      </w:r>
    </w:p>
    <w:p w:rsidR="0019055B" w:rsidRDefault="00242565" w:rsidP="00A35F87">
      <w:pPr>
        <w:spacing w:after="0" w:line="240" w:lineRule="auto"/>
        <w:ind w:left="0" w:right="15" w:firstLine="709"/>
      </w:pPr>
      <w:r>
        <w:t xml:space="preserve">Данный документ не формирует никаких бухгалтерских операций и движений, не отражается в бухгалтерском и налоговом учете, но с его помощью бухгалтер может всегда отследить работу подотчетного лица. </w:t>
      </w:r>
    </w:p>
    <w:p w:rsidR="0019055B" w:rsidRDefault="00242565" w:rsidP="00A35F87">
      <w:pPr>
        <w:spacing w:after="0" w:line="240" w:lineRule="auto"/>
        <w:ind w:left="0" w:right="15" w:firstLine="709"/>
      </w:pPr>
      <w:r>
        <w:t xml:space="preserve">Документ </w:t>
      </w:r>
      <w:r>
        <w:rPr>
          <w:i/>
        </w:rPr>
        <w:t xml:space="preserve">Доверенность </w:t>
      </w:r>
      <w:r>
        <w:t xml:space="preserve">имеет несколько печатных форм. ТМЗ - 1а, ТМЗ-1. Для того чтобы получить печатную форму документа необходимо нажать на кнопку </w:t>
      </w:r>
      <w:r>
        <w:rPr>
          <w:i/>
        </w:rPr>
        <w:t>«Печать».</w:t>
      </w:r>
      <w:r>
        <w:t xml:space="preserve"> </w:t>
      </w:r>
    </w:p>
    <w:p w:rsidR="0019055B" w:rsidRDefault="00242565" w:rsidP="00A35F87">
      <w:pPr>
        <w:spacing w:after="0" w:line="240" w:lineRule="auto"/>
        <w:ind w:left="0" w:right="15" w:firstLine="709"/>
      </w:pPr>
      <w:r>
        <w:t xml:space="preserve">Возврат ТМЗ поставщикам. Возврат товарно-материальных запасов поставщику при обнаружении брака, или при несоответствии стандартам, или возврат товара в случае, когда товары не соответствуют заявленным товарам в договорах или заявках, в конфигурации оформляется документом </w:t>
      </w:r>
      <w:r>
        <w:rPr>
          <w:i/>
        </w:rPr>
        <w:t xml:space="preserve">Возвраты ТМЗ поставщику. </w:t>
      </w:r>
      <w:r>
        <w:t xml:space="preserve">Документ можно открыть через меню </w:t>
      </w:r>
      <w:proofErr w:type="spellStart"/>
      <w:r>
        <w:rPr>
          <w:i/>
        </w:rPr>
        <w:t>Покупка→Возврат</w:t>
      </w:r>
      <w:proofErr w:type="spellEnd"/>
      <w:r>
        <w:rPr>
          <w:i/>
        </w:rPr>
        <w:t xml:space="preserve"> ТМЗ поставщику.</w:t>
      </w:r>
      <w:r>
        <w:t xml:space="preserve"> </w:t>
      </w:r>
    </w:p>
    <w:p w:rsidR="0019055B" w:rsidRDefault="00242565" w:rsidP="00A35F87">
      <w:pPr>
        <w:spacing w:after="0" w:line="240" w:lineRule="auto"/>
        <w:ind w:left="0" w:right="15" w:firstLine="709"/>
      </w:pPr>
      <w:r>
        <w:t xml:space="preserve">В поле «Контрагент» из справочника </w:t>
      </w:r>
      <w:r>
        <w:rPr>
          <w:i/>
        </w:rPr>
        <w:t xml:space="preserve">Контрагенты </w:t>
      </w:r>
      <w:r>
        <w:t xml:space="preserve">выбирается поставщик, которому будет возвращен товар, в поле «Договор» указывается договор, на основании которого была осуществлена сделка. </w:t>
      </w:r>
    </w:p>
    <w:p w:rsidR="0019055B" w:rsidRDefault="00242565" w:rsidP="00A35F87">
      <w:pPr>
        <w:spacing w:after="0" w:line="240" w:lineRule="auto"/>
        <w:ind w:left="0" w:right="15" w:firstLine="709"/>
      </w:pPr>
      <w:r>
        <w:t xml:space="preserve">Счет на оплату покупателю. Документ </w:t>
      </w:r>
      <w:r>
        <w:rPr>
          <w:i/>
        </w:rPr>
        <w:t xml:space="preserve">Счет </w:t>
      </w:r>
      <w:r>
        <w:t xml:space="preserve">предназначен для выписки счетов на оплату. Документы счета на оплату не являются обязательными для исполнения документами. Основное назначение документа </w:t>
      </w:r>
      <w:r>
        <w:rPr>
          <w:i/>
        </w:rPr>
        <w:t xml:space="preserve">Счет </w:t>
      </w:r>
      <w:r>
        <w:t xml:space="preserve">— формирование печатной формы документа и выписки на его основании расходных накладных на реализацию ТМЗ. </w:t>
      </w:r>
    </w:p>
    <w:p w:rsidR="0019055B" w:rsidRDefault="00242565" w:rsidP="00A35F87">
      <w:pPr>
        <w:spacing w:after="0" w:line="240" w:lineRule="auto"/>
        <w:ind w:left="0" w:right="15" w:firstLine="709"/>
      </w:pPr>
      <w:r>
        <w:t xml:space="preserve">Сформировать документ Счет на оплату покупателя можно через </w:t>
      </w:r>
      <w:proofErr w:type="gramStart"/>
      <w:r>
        <w:t>меню  Продажа</w:t>
      </w:r>
      <w:proofErr w:type="gramEnd"/>
      <w:r>
        <w:t xml:space="preserve"> → Счет на оплату покупателю. В документе Счет на оплату покупателю в табличной части документа указываются ТМЗ и их стоимость, которые предполагается реализовать. Сформировать печатную форму документа можно с помощью кнопки «Печать». Если покупатель производит </w:t>
      </w:r>
      <w:r>
        <w:lastRenderedPageBreak/>
        <w:t xml:space="preserve">оплату по счету, и покупает товары, на основании документа Счет на оплату покупателю можно ввести документы по отгрузке и оплате товара. </w:t>
      </w:r>
    </w:p>
    <w:p w:rsidR="0019055B" w:rsidRDefault="00242565" w:rsidP="00A35F87">
      <w:pPr>
        <w:spacing w:after="0" w:line="240" w:lineRule="auto"/>
        <w:ind w:left="0" w:right="15" w:firstLine="709"/>
      </w:pPr>
      <w:r>
        <w:t xml:space="preserve">2. Для отражения операций по реализации товаров и оказанных услуг предназначен документ Реализация ТМЗ и услуг (меню Продажа →Реализация ТМЗ и услуг).  </w:t>
      </w:r>
    </w:p>
    <w:p w:rsidR="0019055B" w:rsidRDefault="00242565" w:rsidP="00A35F87">
      <w:pPr>
        <w:spacing w:after="0" w:line="240" w:lineRule="auto"/>
        <w:ind w:left="0" w:right="15" w:firstLine="709"/>
      </w:pPr>
      <w:r>
        <w:t xml:space="preserve">Информация об оказанных услугах или выполненных работ, в документе «Реализация ТМЗ и услуг» заполняется на закладке «Услуги». Важно помнить, что на закладке «Услуги» можно указывать номенклатурные позиции, у которых в справочнике Номенклатура установлен признак «Услуга». </w:t>
      </w:r>
    </w:p>
    <w:p w:rsidR="0019055B" w:rsidRDefault="00242565" w:rsidP="00A35F87">
      <w:pPr>
        <w:spacing w:after="0" w:line="240" w:lineRule="auto"/>
        <w:ind w:left="0" w:right="15" w:firstLine="709"/>
      </w:pPr>
      <w:r>
        <w:t xml:space="preserve">На закладке «Дополнительно» указываются данные, которые будут отражаться в печатной форме документа счет-фактура, при необходимости значение реквизитов можно изменить. </w:t>
      </w:r>
    </w:p>
    <w:p w:rsidR="0019055B" w:rsidRDefault="00242565" w:rsidP="00A35F87">
      <w:pPr>
        <w:spacing w:after="0" w:line="240" w:lineRule="auto"/>
        <w:ind w:left="0" w:right="15" w:firstLine="709"/>
      </w:pPr>
      <w:r>
        <w:t xml:space="preserve">Для получения печатной формы документа, предназначена кнопка «Печать», при нажатии этой кнопки можно выбрать две печатные формы документа, расходная накладная и акт об оказании услуг. </w:t>
      </w:r>
    </w:p>
    <w:p w:rsidR="0019055B" w:rsidRDefault="00242565" w:rsidP="00A35F87">
      <w:pPr>
        <w:spacing w:after="0" w:line="240" w:lineRule="auto"/>
        <w:ind w:left="0" w:right="8" w:firstLine="709"/>
      </w:pPr>
      <w:r>
        <w:t xml:space="preserve">На основании документа Реализация ТМЗ и услуг можно зарегистрировать документ Счет-фактура, нажав на гиперссылку «Ввести счет-фактуру». </w:t>
      </w:r>
    </w:p>
    <w:p w:rsidR="0019055B" w:rsidRDefault="00242565" w:rsidP="00A35F87">
      <w:pPr>
        <w:spacing w:after="0" w:line="240" w:lineRule="auto"/>
        <w:ind w:left="0" w:right="15" w:firstLine="709"/>
      </w:pPr>
      <w:r>
        <w:t xml:space="preserve">Возвраты ТМЗ от покупателя. В случае, когда покупатель возвращает товар, который был приобретен ранее в организации, оформляется документ Возврат ТМЗ от покупателя. Создать документ можно через </w:t>
      </w:r>
      <w:proofErr w:type="gramStart"/>
      <w:r>
        <w:t>меню  Продажа</w:t>
      </w:r>
      <w:proofErr w:type="gramEnd"/>
      <w:r>
        <w:t xml:space="preserve"> →Возврат ТМЗ от покупателя. В документе Возврат ТМЗ от покупателя можно выбрать расходный документ, на основании которого оформляется операция по возврату.  </w:t>
      </w:r>
    </w:p>
    <w:p w:rsidR="0019055B" w:rsidRDefault="00242565" w:rsidP="00A35F87">
      <w:pPr>
        <w:spacing w:after="0" w:line="240" w:lineRule="auto"/>
        <w:ind w:left="0" w:right="15" w:firstLine="709"/>
      </w:pPr>
      <w:r>
        <w:t xml:space="preserve">Для корректного учета налога на добавленную стоимость на основании документа Возвраты ТМЗ от покупателя можно зарегистрировать дополнительную счет-фактуру, для этого необходимо нажать на гиперссылку «Ввести счет-фактуру». </w:t>
      </w:r>
    </w:p>
    <w:p w:rsidR="0019055B" w:rsidRDefault="00242565" w:rsidP="00A35F87">
      <w:pPr>
        <w:spacing w:after="0" w:line="240" w:lineRule="auto"/>
        <w:ind w:left="0" w:right="15" w:firstLine="709"/>
      </w:pPr>
      <w:r>
        <w:t xml:space="preserve">3. Перемещение ТМЗ. Для перемещения ТМЗ с одного склада на другой, а также при смене вида ТМЗ номенклатуры, </w:t>
      </w:r>
      <w:proofErr w:type="gramStart"/>
      <w:r>
        <w:t>например</w:t>
      </w:r>
      <w:proofErr w:type="gramEnd"/>
      <w:r>
        <w:t xml:space="preserve"> материалы, изменяются на товары, используется документ Перемещение ТМЗ (меню Склад → Перемещение ТМЗ). </w:t>
      </w:r>
    </w:p>
    <w:p w:rsidR="0019055B" w:rsidRDefault="00242565" w:rsidP="00A35F87">
      <w:pPr>
        <w:spacing w:after="0" w:line="240" w:lineRule="auto"/>
        <w:ind w:left="0" w:right="15" w:firstLine="709"/>
      </w:pPr>
      <w:r>
        <w:t xml:space="preserve">Инвентаризация ТМЗ на складе. Документ Инвентаризация ТМЗ на стаде предназначен для проведения инвентаризации на складе, либо, если, согласно учетной политики предприятия, не организован складской учет, инвентаризацию можно провести в целом по организации. Документ можно открыть с помощью меню Склад →Инвентаризация ТМЗ на складе. </w:t>
      </w:r>
    </w:p>
    <w:p w:rsidR="0019055B" w:rsidRDefault="00242565" w:rsidP="00A35F87">
      <w:pPr>
        <w:spacing w:after="0" w:line="240" w:lineRule="auto"/>
        <w:ind w:left="0" w:right="15" w:firstLine="709"/>
      </w:pPr>
      <w:r>
        <w:t xml:space="preserve">Документ Инвентаризация ТМЗ на складе предназначен для формирования и печати сличительной ведомости и инвентаризационной описи при проведении инвентаризации на складах организации, а также формирования актов списания и оприходования излишков на основании данного документа при наличии расхождений между фактическими и числящими по документам остатками номенклатурных позиций. </w:t>
      </w:r>
    </w:p>
    <w:p w:rsidR="0019055B" w:rsidRDefault="00242565" w:rsidP="00A35F87">
      <w:pPr>
        <w:spacing w:after="0" w:line="240" w:lineRule="auto"/>
        <w:ind w:left="0" w:right="15" w:firstLine="709"/>
      </w:pPr>
      <w:r>
        <w:lastRenderedPageBreak/>
        <w:t xml:space="preserve">Документ не формирует проводок. На основании документа можно оприходовать излишки, которые были выявлены в результате инвентаризации с помощью документа Оприходование ТМЗ или списать недостачу с помощью документа Списание ТМЗ. Сформировать печатные формы документа можно с помощью кнопки «Печать». </w:t>
      </w:r>
    </w:p>
    <w:p w:rsidR="0019055B" w:rsidRDefault="00242565" w:rsidP="00A35F87">
      <w:pPr>
        <w:spacing w:after="0" w:line="240" w:lineRule="auto"/>
        <w:ind w:left="0" w:right="15" w:firstLine="709"/>
      </w:pPr>
      <w:r>
        <w:t xml:space="preserve">Оприходование ТМЗ. Оприходовать излишки запасов, которые были выявлены в ходе проведения инвентаризации или в случае оформления поступления излишков товаров можно с помощью документа Оприходование ТМЗ (меню </w:t>
      </w:r>
      <w:proofErr w:type="spellStart"/>
      <w:r>
        <w:t>Склад→Оприходование</w:t>
      </w:r>
      <w:proofErr w:type="spellEnd"/>
      <w:r>
        <w:t xml:space="preserve"> ТМЗ). </w:t>
      </w:r>
    </w:p>
    <w:p w:rsidR="0019055B" w:rsidRDefault="00242565" w:rsidP="00A35F87">
      <w:pPr>
        <w:spacing w:after="0" w:line="240" w:lineRule="auto"/>
        <w:ind w:left="0" w:right="15" w:firstLine="709"/>
      </w:pPr>
      <w:r>
        <w:t xml:space="preserve">Списание ТМЗ. Операцию по списанию недостачи товаров, выявленных в случае проведения инвентаризации на складах или списание ТМЗ на хозяйственные нужды, можно с помощью документа Списание ТМЗ (меню </w:t>
      </w:r>
      <w:proofErr w:type="spellStart"/>
      <w:r>
        <w:t>Склад→Списание</w:t>
      </w:r>
      <w:proofErr w:type="spellEnd"/>
      <w:r>
        <w:t xml:space="preserve"> товаров). В случае если документ Списание ТМЗ заполняется на основании документа Инвентаризация ТМЗ на складе, табличная часть документа заполняется в соответствии с данными указанными в документе Инвентаризация ТМЗ на складе. Для проведения документа обязательно необходимо указать корреспондирующий счет списания, и аналитические объекты выбранного счета. Документ Списание ТМЗ имеет печатную форму, для получения печатной формы необходимо нажать на кнопку «Печать». </w:t>
      </w:r>
    </w:p>
    <w:p w:rsidR="0019055B" w:rsidRDefault="00242565">
      <w:pPr>
        <w:spacing w:after="0" w:line="259" w:lineRule="auto"/>
        <w:ind w:left="0" w:firstLine="0"/>
        <w:jc w:val="left"/>
      </w:pPr>
      <w:r>
        <w:rPr>
          <w:color w:val="FF0000"/>
        </w:rPr>
        <w:t xml:space="preserve"> </w:t>
      </w:r>
    </w:p>
    <w:p w:rsidR="0019055B" w:rsidRDefault="00242565">
      <w:pPr>
        <w:ind w:left="435" w:right="15"/>
      </w:pPr>
      <w:r>
        <w:t xml:space="preserve">Рекомендуемая литература </w:t>
      </w:r>
    </w:p>
    <w:p w:rsidR="0019055B" w:rsidRDefault="00242565">
      <w:pPr>
        <w:numPr>
          <w:ilvl w:val="0"/>
          <w:numId w:val="21"/>
        </w:numPr>
        <w:ind w:right="15" w:firstLine="360"/>
      </w:pPr>
      <w:r>
        <w:t xml:space="preserve">Компьютерный бухучет: учебное пособие для студентов экономических специальностей / В. П. Бутко, С. А. </w:t>
      </w:r>
      <w:proofErr w:type="spellStart"/>
      <w:proofErr w:type="gramStart"/>
      <w:r>
        <w:t>Тулупова</w:t>
      </w:r>
      <w:proofErr w:type="spellEnd"/>
      <w:r>
        <w:t>;  М</w:t>
      </w:r>
      <w:proofErr w:type="gramEnd"/>
      <w:r>
        <w:t xml:space="preserve">-во образования и науки РК, Карагандинский государственный технический университет. - </w:t>
      </w:r>
      <w:proofErr w:type="gramStart"/>
      <w:r>
        <w:t>Караганда :</w:t>
      </w:r>
      <w:proofErr w:type="gramEnd"/>
      <w:r>
        <w:t xml:space="preserve"> </w:t>
      </w:r>
      <w:proofErr w:type="spellStart"/>
      <w:r>
        <w:t>КарГТУ</w:t>
      </w:r>
      <w:proofErr w:type="spellEnd"/>
      <w:r>
        <w:t xml:space="preserve">, 2011. </w:t>
      </w:r>
    </w:p>
    <w:p w:rsidR="0019055B" w:rsidRDefault="00242565">
      <w:pPr>
        <w:numPr>
          <w:ilvl w:val="0"/>
          <w:numId w:val="21"/>
        </w:numPr>
        <w:ind w:right="15" w:firstLine="360"/>
      </w:pPr>
      <w:r>
        <w:t xml:space="preserve">Самоучитель по «1С» на практических примерах. Практическое пособие/ </w:t>
      </w:r>
      <w:hyperlink r:id="rId62">
        <w:r>
          <w:t>Н. С. Короткова</w:t>
        </w:r>
      </w:hyperlink>
      <w:hyperlink r:id="rId63">
        <w:r>
          <w:t>.</w:t>
        </w:r>
      </w:hyperlink>
      <w:r>
        <w:t xml:space="preserve"> - Издательство:</w:t>
      </w:r>
      <w:hyperlink r:id="rId64">
        <w:r>
          <w:t xml:space="preserve"> </w:t>
        </w:r>
      </w:hyperlink>
      <w:hyperlink r:id="rId65">
        <w:r>
          <w:t>Центральный Дом Бухгалтера</w:t>
        </w:r>
      </w:hyperlink>
      <w:hyperlink r:id="rId66">
        <w:r>
          <w:t>,</w:t>
        </w:r>
      </w:hyperlink>
      <w:r>
        <w:t xml:space="preserve"> 2015 г.- 92с. 3. 1</w:t>
      </w:r>
      <w:proofErr w:type="gramStart"/>
      <w:r>
        <w:t>С:Предприятие</w:t>
      </w:r>
      <w:proofErr w:type="gramEnd"/>
      <w:r>
        <w:t xml:space="preserve"> 8 Бухгалтерия для Казахстана. Самоучитель / </w:t>
      </w:r>
      <w:hyperlink r:id="rId67">
        <w:r>
          <w:t xml:space="preserve">Р. С. </w:t>
        </w:r>
      </w:hyperlink>
      <w:hyperlink r:id="rId68">
        <w:proofErr w:type="spellStart"/>
        <w:r>
          <w:t>Картамысова</w:t>
        </w:r>
        <w:proofErr w:type="spellEnd"/>
      </w:hyperlink>
      <w:hyperlink r:id="rId69">
        <w:r>
          <w:t>.</w:t>
        </w:r>
      </w:hyperlink>
      <w:r>
        <w:t xml:space="preserve"> - </w:t>
      </w:r>
      <w:proofErr w:type="gramStart"/>
      <w:r>
        <w:t>Алматы :</w:t>
      </w:r>
      <w:proofErr w:type="gramEnd"/>
      <w:r>
        <w:t xml:space="preserve"> </w:t>
      </w:r>
      <w:proofErr w:type="spellStart"/>
      <w:r>
        <w:t>Lem</w:t>
      </w:r>
      <w:proofErr w:type="spellEnd"/>
      <w:r>
        <w:t xml:space="preserve">, 2015. - 116 с. </w:t>
      </w:r>
    </w:p>
    <w:p w:rsidR="0019055B" w:rsidRDefault="00242565">
      <w:pPr>
        <w:spacing w:after="9" w:line="259" w:lineRule="auto"/>
        <w:ind w:left="0" w:firstLine="0"/>
        <w:jc w:val="left"/>
      </w:pPr>
      <w:r>
        <w:t xml:space="preserve"> </w:t>
      </w:r>
    </w:p>
    <w:p w:rsidR="0019055B" w:rsidRDefault="00242565">
      <w:pPr>
        <w:ind w:left="435" w:right="15"/>
      </w:pPr>
      <w:r>
        <w:t xml:space="preserve">Контрольные задания для СРС (темы 4) [1,5,6,7,9,10] </w:t>
      </w:r>
    </w:p>
    <w:p w:rsidR="0019055B" w:rsidRDefault="00242565">
      <w:pPr>
        <w:numPr>
          <w:ilvl w:val="0"/>
          <w:numId w:val="22"/>
        </w:numPr>
        <w:ind w:right="15" w:firstLine="425"/>
      </w:pPr>
      <w:r>
        <w:t xml:space="preserve">Порядок проведения инвентаризации на складах. </w:t>
      </w:r>
    </w:p>
    <w:p w:rsidR="0019055B" w:rsidRDefault="00242565">
      <w:pPr>
        <w:numPr>
          <w:ilvl w:val="0"/>
          <w:numId w:val="22"/>
        </w:numPr>
        <w:ind w:right="15" w:firstLine="425"/>
      </w:pPr>
      <w:r>
        <w:t>Документы в «1</w:t>
      </w:r>
      <w:proofErr w:type="gramStart"/>
      <w:r>
        <w:t>С:Бухгалтерия</w:t>
      </w:r>
      <w:proofErr w:type="gramEnd"/>
      <w:r>
        <w:t xml:space="preserve"> предприятия для Казахстана»: Типы цен номенклатуры. Установка цен номенклатуры. </w:t>
      </w:r>
    </w:p>
    <w:p w:rsidR="0019055B" w:rsidRDefault="00242565">
      <w:pPr>
        <w:numPr>
          <w:ilvl w:val="0"/>
          <w:numId w:val="22"/>
        </w:numPr>
        <w:ind w:right="15" w:firstLine="425"/>
      </w:pPr>
      <w:r>
        <w:t xml:space="preserve">Аналитический учет товарно-материальных ценностей </w:t>
      </w:r>
    </w:p>
    <w:p w:rsidR="0019055B" w:rsidRDefault="00242565">
      <w:pPr>
        <w:spacing w:after="19" w:line="259" w:lineRule="auto"/>
        <w:ind w:left="708" w:firstLine="0"/>
        <w:jc w:val="left"/>
      </w:pPr>
      <w:r>
        <w:rPr>
          <w:b/>
        </w:rPr>
        <w:t xml:space="preserve"> </w:t>
      </w:r>
    </w:p>
    <w:p w:rsidR="00242565" w:rsidRDefault="00242565">
      <w:pPr>
        <w:spacing w:after="160" w:line="259" w:lineRule="auto"/>
        <w:ind w:left="0" w:firstLine="0"/>
        <w:jc w:val="left"/>
        <w:rPr>
          <w:b/>
        </w:rPr>
      </w:pPr>
      <w:r>
        <w:rPr>
          <w:b/>
        </w:rPr>
        <w:br w:type="page"/>
      </w:r>
    </w:p>
    <w:p w:rsidR="0019055B" w:rsidRDefault="00242565">
      <w:pPr>
        <w:ind w:left="718" w:right="15"/>
      </w:pPr>
      <w:proofErr w:type="gramStart"/>
      <w:r>
        <w:rPr>
          <w:b/>
        </w:rPr>
        <w:lastRenderedPageBreak/>
        <w:t xml:space="preserve">Тема  </w:t>
      </w:r>
      <w:r w:rsidR="00B529C6">
        <w:rPr>
          <w:b/>
        </w:rPr>
        <w:t>9</w:t>
      </w:r>
      <w:proofErr w:type="gramEnd"/>
      <w:r>
        <w:rPr>
          <w:b/>
        </w:rPr>
        <w:t xml:space="preserve">. </w:t>
      </w:r>
      <w:r>
        <w:t xml:space="preserve">Учет основных средств и нематериальных активов  </w:t>
      </w:r>
    </w:p>
    <w:p w:rsidR="0019055B" w:rsidRDefault="00242565">
      <w:pPr>
        <w:spacing w:after="23" w:line="259" w:lineRule="auto"/>
        <w:ind w:left="480" w:firstLine="0"/>
        <w:jc w:val="left"/>
      </w:pPr>
      <w:r>
        <w:t xml:space="preserve"> </w:t>
      </w:r>
    </w:p>
    <w:p w:rsidR="0019055B" w:rsidRDefault="00242565">
      <w:pPr>
        <w:ind w:left="490" w:right="15"/>
      </w:pPr>
      <w:r>
        <w:t xml:space="preserve">План лекции: </w:t>
      </w:r>
    </w:p>
    <w:p w:rsidR="0019055B" w:rsidRDefault="00242565">
      <w:pPr>
        <w:ind w:left="437" w:right="15"/>
      </w:pPr>
      <w:r>
        <w:t xml:space="preserve">1.Поступление, выбытие, инвентаризация основных средств. </w:t>
      </w:r>
    </w:p>
    <w:p w:rsidR="0019055B" w:rsidRDefault="00242565">
      <w:pPr>
        <w:ind w:left="437" w:right="15"/>
      </w:pPr>
      <w:r>
        <w:t xml:space="preserve">2. Поступление, выбытие нематериальных активов. </w:t>
      </w:r>
    </w:p>
    <w:p w:rsidR="0019055B" w:rsidRDefault="00242565">
      <w:pPr>
        <w:ind w:left="-15" w:right="15" w:firstLine="427"/>
      </w:pPr>
      <w:r>
        <w:t xml:space="preserve">3.Данные для начисления амортизации основных средств и нематериальных активов. </w:t>
      </w:r>
    </w:p>
    <w:p w:rsidR="0019055B" w:rsidRDefault="00242565">
      <w:pPr>
        <w:spacing w:after="24" w:line="259" w:lineRule="auto"/>
        <w:ind w:left="0" w:firstLine="0"/>
        <w:jc w:val="left"/>
      </w:pPr>
      <w:r>
        <w:rPr>
          <w:color w:val="FF0000"/>
        </w:rPr>
        <w:t xml:space="preserve"> </w:t>
      </w:r>
    </w:p>
    <w:p w:rsidR="0019055B" w:rsidRDefault="00242565">
      <w:pPr>
        <w:ind w:left="-15" w:right="15" w:firstLine="425"/>
      </w:pPr>
      <w:r>
        <w:t>1. Для отражения в программе операций поступления основных средств, предназначен документ Поступление ТМЗ и услуг (</w:t>
      </w:r>
      <w:proofErr w:type="spellStart"/>
      <w:r>
        <w:t>Покупка→Поступление</w:t>
      </w:r>
      <w:proofErr w:type="spellEnd"/>
      <w:r>
        <w:t xml:space="preserve"> ТМЗ и услуг). </w:t>
      </w:r>
    </w:p>
    <w:p w:rsidR="0019055B" w:rsidRDefault="00242565">
      <w:pPr>
        <w:ind w:left="-15" w:right="15" w:firstLine="425"/>
      </w:pPr>
      <w:r>
        <w:t xml:space="preserve">Для того чтобы отразить операцию поступления основных средств, в документе Поступление ТМЗ и услуг, необходимо перейти на закладку «Основные средства» и указать информацию о поставщике, у которого были приобретены основные средства. В табличной части отражается информация по приобретенным активам и их стоимость. </w:t>
      </w:r>
    </w:p>
    <w:p w:rsidR="0019055B" w:rsidRDefault="00242565">
      <w:pPr>
        <w:ind w:left="-15" w:right="15" w:firstLine="425"/>
      </w:pPr>
      <w:r>
        <w:t xml:space="preserve">Принятие к учету ОС. Принять объекты основных средств по бухгалтерскому учету можно с помощью документа Принятие к учету ОС. Создать документ можно с помощью меню ОС и </w:t>
      </w:r>
      <w:proofErr w:type="spellStart"/>
      <w:r>
        <w:t>НМА→Принятие</w:t>
      </w:r>
      <w:proofErr w:type="spellEnd"/>
      <w:r>
        <w:t xml:space="preserve"> к учету ОС, или ввести документ на основании документа Поступление ТМЗ и услуг (команда «Ввести на основании»). </w:t>
      </w:r>
    </w:p>
    <w:p w:rsidR="0019055B" w:rsidRDefault="00242565">
      <w:pPr>
        <w:ind w:left="-15" w:right="15" w:firstLine="425"/>
      </w:pPr>
      <w:r>
        <w:t xml:space="preserve">В документе указываются объекты основных средств и информация необходимая для принятия к учету. Реквизиты табличной части документа были рассмотрены, при описании документа Ввод начальных остатков по ОС. </w:t>
      </w:r>
    </w:p>
    <w:p w:rsidR="0019055B" w:rsidRDefault="00242565">
      <w:pPr>
        <w:ind w:left="-15" w:right="15" w:firstLine="425"/>
      </w:pPr>
      <w:r>
        <w:t xml:space="preserve">Перемещение ОС. Документ Перемещение ОС предназначен для внутреннего перемещения ОС, между подразделениями или между материально-ответственными лицами. Документ можно сформировать с помощью меню ОС и НМА →Перемещение ОС. </w:t>
      </w:r>
    </w:p>
    <w:p w:rsidR="0019055B" w:rsidRDefault="00242565">
      <w:pPr>
        <w:ind w:left="-15" w:right="15" w:firstLine="425"/>
      </w:pPr>
      <w:r>
        <w:t xml:space="preserve">Если происходит внутреннее перемещение между подразделениями организации, то в поле «Подразделение» указывается подразделение, в которое будет перемещен объект, и обязательно задается материально-ответственное лицо, за которым будет числиться данный фиксированный актив. Если необходимо изменить материально-ответственное лицо у основных средств, в поле подразделение нужно выбрать подразделение, в котором объекты числятся, а в поле «Материально-ответственное лицо» выбрать новое значение. </w:t>
      </w:r>
    </w:p>
    <w:p w:rsidR="0019055B" w:rsidRDefault="00242565">
      <w:pPr>
        <w:ind w:left="435" w:right="15"/>
      </w:pPr>
      <w:r>
        <w:t xml:space="preserve">Выбытие ОС. </w:t>
      </w:r>
    </w:p>
    <w:p w:rsidR="0019055B" w:rsidRDefault="00242565">
      <w:pPr>
        <w:ind w:left="-15" w:right="15" w:firstLine="425"/>
      </w:pPr>
      <w:r>
        <w:t xml:space="preserve">Если выбытие основных средств производится в результате его продажи и безвозмездной передаче другим организациям, в конфигурации оформляется документ Передача ОС (меню ОС и НМА →Передача ОС). Документ </w:t>
      </w:r>
      <w:r>
        <w:lastRenderedPageBreak/>
        <w:t xml:space="preserve">Передача ОС позволяет отразить списание с баланса, </w:t>
      </w:r>
      <w:proofErr w:type="spellStart"/>
      <w:r>
        <w:t>доначислить</w:t>
      </w:r>
      <w:proofErr w:type="spellEnd"/>
      <w:r>
        <w:t xml:space="preserve"> амортизацию в месяц выбытия, отразить задолженность по взаиморасчетам. </w:t>
      </w:r>
    </w:p>
    <w:p w:rsidR="0019055B" w:rsidRDefault="00242565">
      <w:pPr>
        <w:ind w:left="-15" w:right="15" w:firstLine="425"/>
      </w:pPr>
      <w:r>
        <w:t xml:space="preserve">Выбытие основных средств по причине физического или морального износа, порчи, утраты и других причин отражается в учете с помощью документа Списание ОС (меню ОС и </w:t>
      </w:r>
      <w:proofErr w:type="spellStart"/>
      <w:r>
        <w:t>НМА→Списание</w:t>
      </w:r>
      <w:proofErr w:type="spellEnd"/>
      <w:r>
        <w:t xml:space="preserve"> ОС). </w:t>
      </w:r>
    </w:p>
    <w:p w:rsidR="0019055B" w:rsidRDefault="00242565">
      <w:pPr>
        <w:ind w:left="-15" w:right="15" w:firstLine="425"/>
      </w:pPr>
      <w:r>
        <w:t xml:space="preserve">В табличной части документа выбираются основные средства, которые подлежат списанию. Для каждого объекта основных средств указывается текущая балансовая стоимость, сумма накопленной на начало месяца амортизации, расчетная сумма амортизации, которая должна быть </w:t>
      </w:r>
      <w:proofErr w:type="spellStart"/>
      <w:r>
        <w:t>доначислена</w:t>
      </w:r>
      <w:proofErr w:type="spellEnd"/>
      <w:r>
        <w:t xml:space="preserve"> за текущий месяц, а </w:t>
      </w:r>
      <w:proofErr w:type="gramStart"/>
      <w:r>
        <w:t>так же</w:t>
      </w:r>
      <w:proofErr w:type="gramEnd"/>
      <w:r>
        <w:t xml:space="preserve"> стоимость списания объекта по налоговому учету. На закладке «Счет списания затрат» необходимо указать счета по бухгалтерскому и налоговому учету, на которые будут отнесены затраты по списании ОС и аналитические объекты учета. </w:t>
      </w:r>
    </w:p>
    <w:p w:rsidR="0019055B" w:rsidRDefault="00242565">
      <w:pPr>
        <w:ind w:left="-15" w:right="15" w:firstLine="425"/>
      </w:pPr>
      <w:r>
        <w:t xml:space="preserve">Как правило, списание ОС происходит по приказу, или распоряжению комиссии. Для того чтобы указать членов комиссии и документ-основание на закладке «Дополнительно» отражаются данные параметры. </w:t>
      </w:r>
    </w:p>
    <w:p w:rsidR="0019055B" w:rsidRDefault="00242565">
      <w:pPr>
        <w:ind w:left="-15" w:right="15" w:firstLine="425"/>
      </w:pPr>
      <w:r>
        <w:t xml:space="preserve">Инвентаризация ОС. В целях достоверности данных бухгалтерского учета и отчетности проводится инвентаризация основных средств. Кроме того, ее проведение необходимо при смене материально ответственных лиц. Инвентаризация основных средств включает в первую очередь проверку наличия документального оформления, т.е. наличия и состояния инвентарных карточек, технических паспортов и другой документации. </w:t>
      </w:r>
    </w:p>
    <w:p w:rsidR="0019055B" w:rsidRDefault="00242565">
      <w:pPr>
        <w:ind w:left="-15" w:right="15" w:firstLine="425"/>
      </w:pPr>
      <w:r>
        <w:t xml:space="preserve">Для регистрации проведения операции по инвентаризации основных средств в конфигурации предназначен документ Инвентаризация ОС (меню ОС и НМА→ Инвентаризация ОС). </w:t>
      </w:r>
    </w:p>
    <w:p w:rsidR="0019055B" w:rsidRDefault="00242565">
      <w:pPr>
        <w:ind w:left="-15" w:right="15" w:firstLine="425"/>
      </w:pPr>
      <w:r>
        <w:t xml:space="preserve">В случае </w:t>
      </w:r>
      <w:proofErr w:type="gramStart"/>
      <w:r>
        <w:t>расхождений</w:t>
      </w:r>
      <w:proofErr w:type="gramEnd"/>
      <w:r>
        <w:t xml:space="preserve"> выявленных в результате инвентаризации (излишки или недостачи) на основании документа Инвентаризация ОС можно сформировать документы: </w:t>
      </w:r>
    </w:p>
    <w:p w:rsidR="0019055B" w:rsidRDefault="00242565">
      <w:pPr>
        <w:numPr>
          <w:ilvl w:val="0"/>
          <w:numId w:val="23"/>
        </w:numPr>
        <w:ind w:right="15" w:firstLine="425"/>
      </w:pPr>
      <w:r>
        <w:t xml:space="preserve">в случае выявлении излишка - можно сформировать документ Принятие к учету ОС с видом операции «по результатам инвентаризации»; </w:t>
      </w:r>
    </w:p>
    <w:p w:rsidR="0019055B" w:rsidRDefault="00242565">
      <w:pPr>
        <w:numPr>
          <w:ilvl w:val="0"/>
          <w:numId w:val="23"/>
        </w:numPr>
        <w:ind w:right="15" w:firstLine="425"/>
      </w:pPr>
      <w:r>
        <w:t xml:space="preserve">в случае выявления недостачи - оформить документ Списание ОС; </w:t>
      </w:r>
    </w:p>
    <w:p w:rsidR="0019055B" w:rsidRDefault="00242565">
      <w:pPr>
        <w:numPr>
          <w:ilvl w:val="0"/>
          <w:numId w:val="23"/>
        </w:numPr>
        <w:ind w:right="15" w:firstLine="425"/>
      </w:pPr>
      <w:r>
        <w:t xml:space="preserve">если в ходе проведения инвентаризации были выявлены недостачи в одном подразделении, а излишки этого же ОС в другом, можно оформить документ - Перемещение ОС. </w:t>
      </w:r>
    </w:p>
    <w:p w:rsidR="00B529C6" w:rsidRDefault="00B529C6">
      <w:pPr>
        <w:spacing w:after="160" w:line="259" w:lineRule="auto"/>
        <w:ind w:left="0" w:firstLine="0"/>
        <w:jc w:val="left"/>
      </w:pPr>
      <w:r>
        <w:br w:type="page"/>
      </w:r>
    </w:p>
    <w:p w:rsidR="0019055B" w:rsidRDefault="00242565">
      <w:pPr>
        <w:ind w:left="-15" w:right="15" w:firstLine="425"/>
      </w:pPr>
      <w:r>
        <w:lastRenderedPageBreak/>
        <w:t xml:space="preserve">2. </w:t>
      </w:r>
      <w:r w:rsidRPr="00B529C6">
        <w:rPr>
          <w:u w:val="single"/>
        </w:rPr>
        <w:t xml:space="preserve">Учет нематериальных активов </w:t>
      </w:r>
      <w:r>
        <w:t xml:space="preserve">в программе ведется с использованием счетов «2700» «Нематериальные активы». Счет «2740» - «Амортизация и обесценение прочих нематериальных активов» используется для обобщения информации о погашении стоимости нематериальных активов (далее по тексту НМА). На указанных счетах аналитический учет ведется по отдельным объектам. Для ведения списка объектов используется справочник Нематериальные активы, который можно открыть с помощью меню ОС и </w:t>
      </w:r>
      <w:proofErr w:type="spellStart"/>
      <w:r>
        <w:t>НМА→Нематериальные</w:t>
      </w:r>
      <w:proofErr w:type="spellEnd"/>
      <w:r>
        <w:t xml:space="preserve"> активы. </w:t>
      </w:r>
    </w:p>
    <w:p w:rsidR="0019055B" w:rsidRDefault="00242565">
      <w:pPr>
        <w:ind w:left="-15" w:right="15" w:firstLine="425"/>
      </w:pPr>
      <w:r>
        <w:t xml:space="preserve">Для отражения в учете расходов на приобретение нематериальных активов предназначен документ Поступление НМА (меню ОС и </w:t>
      </w:r>
      <w:proofErr w:type="spellStart"/>
      <w:r>
        <w:t>НМА→Поступление</w:t>
      </w:r>
      <w:proofErr w:type="spellEnd"/>
      <w:r>
        <w:t xml:space="preserve"> НМА). Зарегистрировать счет-фактуру поставщика можно с помощью гиперссылки «Ввести счет-фактуру». </w:t>
      </w:r>
    </w:p>
    <w:p w:rsidR="0019055B" w:rsidRDefault="00242565">
      <w:pPr>
        <w:ind w:left="-15" w:right="15" w:firstLine="425"/>
      </w:pPr>
      <w:r>
        <w:t xml:space="preserve">Для отражения операций по принятию объектов нематериальных активов к бухгалтерскому учету предназначен документ Принятие к учету НМА (меню ОС и </w:t>
      </w:r>
      <w:proofErr w:type="spellStart"/>
      <w:r>
        <w:t>НМА→Принятие</w:t>
      </w:r>
      <w:proofErr w:type="spellEnd"/>
      <w:r>
        <w:t xml:space="preserve"> к учету НМА). Документ формирует проводки по постановке объектов на учет и производит запись остальных характеристик в соответствующие регистры сведений. </w:t>
      </w:r>
    </w:p>
    <w:p w:rsidR="0019055B" w:rsidRDefault="00242565">
      <w:pPr>
        <w:ind w:left="-15" w:right="15" w:firstLine="425"/>
      </w:pPr>
      <w:r>
        <w:t xml:space="preserve">По истечению срока полезного использования или в случае выбытия нематериального актива, первоначальная стоимость и накопленная амортизация подлежит списанию. Для оформления операции по списанию нематериального актива в конфигурации предназначен документ Списание НМА (меню ОС и НМА→ Списание </w:t>
      </w:r>
      <w:proofErr w:type="gramStart"/>
      <w:r>
        <w:t>НМА )</w:t>
      </w:r>
      <w:proofErr w:type="gramEnd"/>
      <w:r>
        <w:t xml:space="preserve"> . </w:t>
      </w:r>
    </w:p>
    <w:p w:rsidR="0019055B" w:rsidRDefault="00242565">
      <w:pPr>
        <w:ind w:left="-15" w:right="15" w:firstLine="425"/>
      </w:pPr>
      <w:r>
        <w:t xml:space="preserve">При выбытии НМА, связанным с передачей права его использования другой организации, применяется документ Передача НМА (меню ОС и НМА →Передача НМА). При проведении документа формируются проводки по доначислению амортизации (если она еще не была начислена за последний месяц использования), списанию амортизационных начислений на счет учета НМА и списанию остаточной стоимости на счет учета, указанный в документе в качестве счета расходов. </w:t>
      </w:r>
    </w:p>
    <w:p w:rsidR="00B529C6" w:rsidRDefault="00B529C6">
      <w:pPr>
        <w:spacing w:after="160" w:line="259" w:lineRule="auto"/>
        <w:ind w:left="0" w:firstLine="0"/>
        <w:jc w:val="left"/>
      </w:pPr>
      <w:r>
        <w:br w:type="page"/>
      </w:r>
    </w:p>
    <w:p w:rsidR="0019055B" w:rsidRDefault="00242565">
      <w:pPr>
        <w:ind w:left="-15" w:right="15" w:firstLine="425"/>
      </w:pPr>
      <w:r>
        <w:lastRenderedPageBreak/>
        <w:t xml:space="preserve">3. Получить сводную информацию по основным средствам можно с помощью отчета Ведомость амортизации ОС за период (бухгалтерский учет), который можно открыть через меню ОС и НМА→ Ведомость амортизации ОС за период (бухгалтерский учет). С помощью этого отчета можно получить информацию о первоначальной стоимости ОС, об ее изменении, о начисленной амортизации и т.д. в разрезе по основным средствам. </w:t>
      </w:r>
    </w:p>
    <w:p w:rsidR="0019055B" w:rsidRDefault="00242565">
      <w:pPr>
        <w:ind w:left="-15" w:right="15" w:firstLine="425"/>
      </w:pPr>
      <w:r>
        <w:t xml:space="preserve">Если для основного средства используется производственный способ начисления амортизации, для расчета амортизации необходимо указать фактический объем продукции (работ), для отражения данного показателя в конфигурации предусмотрен документ Выработка для расчета амортизации ОС (меню ОС и </w:t>
      </w:r>
      <w:proofErr w:type="spellStart"/>
      <w:r>
        <w:t>НМА→</w:t>
      </w:r>
      <w:proofErr w:type="gramStart"/>
      <w:r>
        <w:t>Выработка</w:t>
      </w:r>
      <w:proofErr w:type="spellEnd"/>
      <w:r>
        <w:t xml:space="preserve">  ОС</w:t>
      </w:r>
      <w:proofErr w:type="gramEnd"/>
      <w:r>
        <w:t xml:space="preserve">). </w:t>
      </w:r>
    </w:p>
    <w:p w:rsidR="0019055B" w:rsidRDefault="00242565">
      <w:pPr>
        <w:ind w:left="-15" w:right="15" w:firstLine="425"/>
      </w:pPr>
      <w:r>
        <w:t xml:space="preserve">Документ Выработка для расчета амортизации НМА служит для отражения фактического объема продукции (работ) для НМА с начислением амортизации способом списания стоимости пропорционально объему продукции (работ).  </w:t>
      </w:r>
    </w:p>
    <w:p w:rsidR="0019055B" w:rsidRDefault="00242565">
      <w:pPr>
        <w:ind w:left="-15" w:right="15" w:firstLine="425"/>
      </w:pPr>
      <w:r>
        <w:t xml:space="preserve">В документе указывается нематериальные активы, для которых применяется производственный метод и объем работ. Данные о фактическом объеме продукции (работ) записываются в специальный регистр накопления Выработка НМА и используются в дальнейшем при начислении амортизации за текущий период. </w:t>
      </w:r>
    </w:p>
    <w:p w:rsidR="0019055B" w:rsidRDefault="00242565">
      <w:pPr>
        <w:ind w:left="-15" w:right="15" w:firstLine="425"/>
      </w:pPr>
      <w:r>
        <w:t xml:space="preserve">Каждому объекту основных средств можно установить способы отражения расходов по амортизации на затраты предприятия по бухгалтерскому учету. Например, основным средствам, которые используются в административных целях, указать счет затрат, на который будут отнесены амортизационные расходы («7210» - «Административные расходы»).  </w:t>
      </w:r>
    </w:p>
    <w:p w:rsidR="0019055B" w:rsidRDefault="00242565">
      <w:pPr>
        <w:spacing w:after="25" w:line="259" w:lineRule="auto"/>
        <w:ind w:left="425" w:firstLine="0"/>
        <w:jc w:val="left"/>
      </w:pPr>
      <w:r>
        <w:t xml:space="preserve"> </w:t>
      </w:r>
    </w:p>
    <w:p w:rsidR="0019055B" w:rsidRDefault="00242565">
      <w:pPr>
        <w:ind w:left="435" w:right="15"/>
      </w:pPr>
      <w:r>
        <w:t xml:space="preserve">Рекомендуемая литература </w:t>
      </w:r>
    </w:p>
    <w:p w:rsidR="0019055B" w:rsidRDefault="00242565">
      <w:pPr>
        <w:numPr>
          <w:ilvl w:val="0"/>
          <w:numId w:val="24"/>
        </w:numPr>
        <w:ind w:right="15" w:firstLine="360"/>
      </w:pPr>
      <w:r>
        <w:t xml:space="preserve">Компьютерный бухучет: учебное пособие для студентов экономических специальностей / В. П. Бутко, С. А. </w:t>
      </w:r>
      <w:proofErr w:type="spellStart"/>
      <w:proofErr w:type="gramStart"/>
      <w:r>
        <w:t>Тулупова</w:t>
      </w:r>
      <w:proofErr w:type="spellEnd"/>
      <w:r>
        <w:t>;  М</w:t>
      </w:r>
      <w:proofErr w:type="gramEnd"/>
      <w:r>
        <w:t xml:space="preserve">-во образования и науки РК, Карагандинский государственный технический университет. - </w:t>
      </w:r>
      <w:proofErr w:type="gramStart"/>
      <w:r>
        <w:t>Караганда :</w:t>
      </w:r>
      <w:proofErr w:type="gramEnd"/>
      <w:r>
        <w:t xml:space="preserve"> </w:t>
      </w:r>
      <w:proofErr w:type="spellStart"/>
      <w:r>
        <w:t>КарГТУ</w:t>
      </w:r>
      <w:proofErr w:type="spellEnd"/>
      <w:r>
        <w:t xml:space="preserve">, 2011. </w:t>
      </w:r>
    </w:p>
    <w:p w:rsidR="0019055B" w:rsidRDefault="00242565">
      <w:pPr>
        <w:numPr>
          <w:ilvl w:val="0"/>
          <w:numId w:val="24"/>
        </w:numPr>
        <w:ind w:right="15" w:firstLine="360"/>
      </w:pPr>
      <w:r>
        <w:t xml:space="preserve">Самоучитель по «1С» на практических примерах. Практическое пособие/ </w:t>
      </w:r>
      <w:hyperlink r:id="rId70">
        <w:r>
          <w:t>Н. С. Короткова</w:t>
        </w:r>
      </w:hyperlink>
      <w:hyperlink r:id="rId71">
        <w:r>
          <w:t>.</w:t>
        </w:r>
      </w:hyperlink>
      <w:r>
        <w:t xml:space="preserve"> - Издательство:</w:t>
      </w:r>
      <w:hyperlink r:id="rId72">
        <w:r>
          <w:t xml:space="preserve"> </w:t>
        </w:r>
      </w:hyperlink>
      <w:hyperlink r:id="rId73">
        <w:r>
          <w:t>Центральный Дом Бухгалтера</w:t>
        </w:r>
      </w:hyperlink>
      <w:hyperlink r:id="rId74">
        <w:r>
          <w:t>,</w:t>
        </w:r>
      </w:hyperlink>
      <w:r>
        <w:t xml:space="preserve"> 2015 г.- 92с. 3. 1</w:t>
      </w:r>
      <w:proofErr w:type="gramStart"/>
      <w:r>
        <w:t>С:Предприятие</w:t>
      </w:r>
      <w:proofErr w:type="gramEnd"/>
      <w:r>
        <w:t xml:space="preserve"> 8 Бухгалтерия для Казахстана. Самоучитель / </w:t>
      </w:r>
      <w:hyperlink r:id="rId75">
        <w:r>
          <w:t xml:space="preserve">Р. С. </w:t>
        </w:r>
      </w:hyperlink>
      <w:hyperlink r:id="rId76">
        <w:proofErr w:type="spellStart"/>
        <w:r>
          <w:t>Картамысова</w:t>
        </w:r>
        <w:proofErr w:type="spellEnd"/>
      </w:hyperlink>
      <w:hyperlink r:id="rId77">
        <w:r>
          <w:t>.</w:t>
        </w:r>
      </w:hyperlink>
      <w:r>
        <w:t xml:space="preserve"> - </w:t>
      </w:r>
      <w:proofErr w:type="gramStart"/>
      <w:r>
        <w:t>Алматы :</w:t>
      </w:r>
      <w:proofErr w:type="gramEnd"/>
      <w:r>
        <w:t xml:space="preserve"> </w:t>
      </w:r>
      <w:proofErr w:type="spellStart"/>
      <w:r>
        <w:t>Lem</w:t>
      </w:r>
      <w:proofErr w:type="spellEnd"/>
      <w:r>
        <w:t xml:space="preserve">, 2015. - 116 с. </w:t>
      </w:r>
    </w:p>
    <w:p w:rsidR="0019055B" w:rsidRDefault="00242565">
      <w:pPr>
        <w:spacing w:after="15" w:line="259" w:lineRule="auto"/>
        <w:ind w:left="425" w:firstLine="0"/>
        <w:jc w:val="left"/>
      </w:pPr>
      <w:r>
        <w:t xml:space="preserve"> </w:t>
      </w:r>
    </w:p>
    <w:p w:rsidR="0019055B" w:rsidRDefault="00242565">
      <w:pPr>
        <w:ind w:left="437" w:right="15"/>
      </w:pPr>
      <w:r>
        <w:t xml:space="preserve">Контрольные задания для СРС (темы 5) [1,4,6,10] </w:t>
      </w:r>
    </w:p>
    <w:p w:rsidR="0019055B" w:rsidRDefault="00242565">
      <w:pPr>
        <w:numPr>
          <w:ilvl w:val="0"/>
          <w:numId w:val="25"/>
        </w:numPr>
        <w:ind w:right="15" w:hanging="360"/>
      </w:pPr>
      <w:r>
        <w:t xml:space="preserve">Методы начисления амортизации по ОС и НМА. </w:t>
      </w:r>
    </w:p>
    <w:p w:rsidR="0019055B" w:rsidRDefault="00242565">
      <w:pPr>
        <w:numPr>
          <w:ilvl w:val="0"/>
          <w:numId w:val="25"/>
        </w:numPr>
        <w:ind w:right="15" w:hanging="360"/>
      </w:pPr>
      <w:r>
        <w:t xml:space="preserve">Отражение в учете текущего и капитального ремонта ОС. </w:t>
      </w:r>
    </w:p>
    <w:p w:rsidR="0019055B" w:rsidRDefault="00242565">
      <w:pPr>
        <w:numPr>
          <w:ilvl w:val="0"/>
          <w:numId w:val="25"/>
        </w:numPr>
        <w:ind w:right="15" w:hanging="360"/>
      </w:pPr>
      <w:r>
        <w:t xml:space="preserve">Порядок проведения инвентаризации ОС и НМА на предприятии. </w:t>
      </w:r>
    </w:p>
    <w:p w:rsidR="0019055B" w:rsidRDefault="00242565" w:rsidP="00B529C6">
      <w:pPr>
        <w:spacing w:after="0" w:line="259" w:lineRule="auto"/>
        <w:ind w:left="787" w:firstLine="0"/>
        <w:jc w:val="left"/>
      </w:pPr>
      <w:r>
        <w:lastRenderedPageBreak/>
        <w:t xml:space="preserve"> </w:t>
      </w:r>
      <w:r>
        <w:rPr>
          <w:b/>
        </w:rPr>
        <w:t xml:space="preserve">Тема </w:t>
      </w:r>
      <w:r w:rsidR="00B529C6">
        <w:rPr>
          <w:b/>
        </w:rPr>
        <w:t>10</w:t>
      </w:r>
      <w:r>
        <w:rPr>
          <w:b/>
        </w:rPr>
        <w:t xml:space="preserve">. </w:t>
      </w:r>
      <w:r>
        <w:t>Учет взаиморасчетов с контрагентами. Кадровый учет в программе</w:t>
      </w:r>
      <w:r>
        <w:rPr>
          <w:b/>
        </w:rPr>
        <w:t xml:space="preserve"> </w:t>
      </w:r>
      <w:r>
        <w:t>«1</w:t>
      </w:r>
      <w:proofErr w:type="gramStart"/>
      <w:r>
        <w:t>С:Предприятие</w:t>
      </w:r>
      <w:proofErr w:type="gramEnd"/>
      <w:r>
        <w:t xml:space="preserve"> 8 - Бухгалтерия для Казахстана»</w:t>
      </w:r>
      <w:r>
        <w:rPr>
          <w:b/>
        </w:rPr>
        <w:t xml:space="preserve"> </w:t>
      </w:r>
    </w:p>
    <w:p w:rsidR="0019055B" w:rsidRDefault="00242565">
      <w:pPr>
        <w:spacing w:after="23" w:line="259" w:lineRule="auto"/>
        <w:ind w:left="480" w:firstLine="0"/>
        <w:jc w:val="left"/>
      </w:pPr>
      <w:r>
        <w:t xml:space="preserve"> </w:t>
      </w:r>
    </w:p>
    <w:p w:rsidR="0019055B" w:rsidRDefault="00242565">
      <w:pPr>
        <w:ind w:left="490" w:right="15"/>
      </w:pPr>
      <w:r>
        <w:t xml:space="preserve">План лекции: </w:t>
      </w:r>
    </w:p>
    <w:p w:rsidR="0019055B" w:rsidRDefault="00242565">
      <w:pPr>
        <w:numPr>
          <w:ilvl w:val="0"/>
          <w:numId w:val="26"/>
        </w:numPr>
        <w:ind w:right="4491" w:hanging="281"/>
      </w:pPr>
      <w:proofErr w:type="spellStart"/>
      <w:r>
        <w:t>Cверка</w:t>
      </w:r>
      <w:proofErr w:type="spellEnd"/>
      <w:r>
        <w:t xml:space="preserve"> расчетов </w:t>
      </w:r>
      <w:proofErr w:type="gramStart"/>
      <w:r>
        <w:t>с  контрагентами</w:t>
      </w:r>
      <w:proofErr w:type="gramEnd"/>
      <w:r>
        <w:t xml:space="preserve"> </w:t>
      </w:r>
    </w:p>
    <w:p w:rsidR="0019055B" w:rsidRDefault="00242565">
      <w:pPr>
        <w:numPr>
          <w:ilvl w:val="0"/>
          <w:numId w:val="26"/>
        </w:numPr>
        <w:ind w:right="4491" w:hanging="281"/>
      </w:pPr>
      <w:r>
        <w:t xml:space="preserve">Корректировка долга.  3.Кадровый учет. </w:t>
      </w:r>
    </w:p>
    <w:p w:rsidR="0019055B" w:rsidRDefault="00242565">
      <w:pPr>
        <w:spacing w:after="26" w:line="259" w:lineRule="auto"/>
        <w:ind w:left="427" w:firstLine="0"/>
        <w:jc w:val="left"/>
      </w:pPr>
      <w:r>
        <w:t xml:space="preserve"> </w:t>
      </w:r>
    </w:p>
    <w:p w:rsidR="0019055B" w:rsidRDefault="00242565">
      <w:pPr>
        <w:ind w:left="-15" w:right="15" w:firstLine="708"/>
      </w:pPr>
      <w:r>
        <w:t xml:space="preserve">1. Для проведения сверки взаиморасчетов с поставщиком или покупателем предназначен документ Акт сверки взаиморасчетов (меню </w:t>
      </w:r>
      <w:proofErr w:type="spellStart"/>
      <w:r>
        <w:t>Покупка→Акт</w:t>
      </w:r>
      <w:proofErr w:type="spellEnd"/>
      <w:r>
        <w:t xml:space="preserve"> сверки взаиморасчетов). Сверка может быть произведена, как по одному договору, так и по всем договорам с контрагентом. </w:t>
      </w:r>
    </w:p>
    <w:p w:rsidR="0019055B" w:rsidRDefault="00242565">
      <w:pPr>
        <w:ind w:left="-15" w:right="15" w:firstLine="708"/>
      </w:pPr>
      <w:r>
        <w:t xml:space="preserve">Закладка «По данным организации». В табличной части документа указываются все документы, по которым, осуществлялись расчеты, а также суммы расчетов. Табличная часть может быть заполнена автоматически, с помощью кнопки «Заполнить» или «вручную» с помощью добавления новой строки и выбором необходимого документа и суммы. В нижней части закладки выводятся суммы остатков на начало и конец периода, а также выдается информация о расхождении в суммах с данными контрагента. </w:t>
      </w:r>
    </w:p>
    <w:p w:rsidR="0019055B" w:rsidRDefault="00242565">
      <w:pPr>
        <w:ind w:left="-15" w:right="15" w:firstLine="708"/>
      </w:pPr>
      <w:r>
        <w:t xml:space="preserve">Закладка «По данным контрагента». Если в печатной форме документа Акт сверки взаиморасчетов пользователь желает увидеть данные и по контрагенту, с которым осуществляется сверка можно заполнить табличную часть по данным контрагента. Для этого необходимо перейти на закладку «По данным контрагента» и заполнить табличную часть с помощью кнопки «Заполнить». </w:t>
      </w:r>
    </w:p>
    <w:p w:rsidR="0019055B" w:rsidRDefault="00242565">
      <w:pPr>
        <w:ind w:left="-15" w:right="15" w:firstLine="708"/>
      </w:pPr>
      <w:r>
        <w:t xml:space="preserve">Закладка «Счета учетов расчетов». Указывается список счетов бухгалтерского учета, по которым необходимо осуществить сверку. Табличная часть также может быть заполнена как вручную, так и автоматически с помощью кнопки «Заполнить». </w:t>
      </w:r>
    </w:p>
    <w:p w:rsidR="0019055B" w:rsidRDefault="00242565">
      <w:pPr>
        <w:ind w:left="-15" w:right="15" w:firstLine="708"/>
      </w:pPr>
      <w:r>
        <w:t xml:space="preserve">Закладка «Дополнительно». На этой закладке вводятся данные о представителях организации и контрагента, ответственных за осуществление операции, требующей сверки взаиморасчетов. </w:t>
      </w:r>
    </w:p>
    <w:p w:rsidR="0019055B" w:rsidRDefault="00242565">
      <w:pPr>
        <w:ind w:left="-15" w:right="15" w:firstLine="708"/>
      </w:pPr>
      <w:r>
        <w:t xml:space="preserve">2. Для корректировки сумм расчетов с контрагентами предназначен документ Корректировка долга (меню Покупка → Корректировка долга). </w:t>
      </w:r>
    </w:p>
    <w:p w:rsidR="0019055B" w:rsidRDefault="00242565">
      <w:pPr>
        <w:spacing w:after="50" w:line="259" w:lineRule="auto"/>
        <w:ind w:left="180" w:right="13"/>
        <w:jc w:val="center"/>
      </w:pPr>
      <w:r>
        <w:t xml:space="preserve">С помощью этого документа можно выполнить следующие операции: </w:t>
      </w:r>
    </w:p>
    <w:p w:rsidR="0019055B" w:rsidRDefault="00242565">
      <w:pPr>
        <w:numPr>
          <w:ilvl w:val="0"/>
          <w:numId w:val="27"/>
        </w:numPr>
        <w:ind w:right="5348" w:hanging="360"/>
      </w:pPr>
      <w:r>
        <w:t xml:space="preserve">проведение взаимозачета; </w:t>
      </w:r>
    </w:p>
    <w:p w:rsidR="0019055B" w:rsidRDefault="00242565">
      <w:pPr>
        <w:numPr>
          <w:ilvl w:val="0"/>
          <w:numId w:val="27"/>
        </w:numPr>
        <w:ind w:right="5348" w:hanging="360"/>
      </w:pPr>
      <w:r>
        <w:lastRenderedPageBreak/>
        <w:t xml:space="preserve">перенос </w:t>
      </w:r>
      <w:proofErr w:type="gramStart"/>
      <w:r>
        <w:t xml:space="preserve">задолженности; </w:t>
      </w:r>
      <w:r>
        <w:rPr>
          <w:rFonts w:ascii="Segoe UI Symbol" w:eastAsia="Segoe UI Symbol" w:hAnsi="Segoe UI Symbol" w:cs="Segoe UI Symbol"/>
        </w:rPr>
        <w:t></w:t>
      </w:r>
      <w:r>
        <w:rPr>
          <w:rFonts w:ascii="Arial" w:eastAsia="Arial" w:hAnsi="Arial" w:cs="Arial"/>
        </w:rPr>
        <w:t xml:space="preserve"> </w:t>
      </w:r>
      <w:r>
        <w:t>списание</w:t>
      </w:r>
      <w:proofErr w:type="gramEnd"/>
      <w:r>
        <w:t xml:space="preserve"> задолженности. </w:t>
      </w:r>
    </w:p>
    <w:p w:rsidR="0019055B" w:rsidRDefault="00242565">
      <w:pPr>
        <w:ind w:left="-15" w:right="15" w:firstLine="708"/>
      </w:pPr>
      <w:r>
        <w:t xml:space="preserve">Для проведения погашения дебиторской и кредиторской задолженности между одной или несколькими организациями предназначена операция «Проведение взаимозачета» в документе Корректировка долга. </w:t>
      </w:r>
    </w:p>
    <w:p w:rsidR="0019055B" w:rsidRDefault="00242565">
      <w:pPr>
        <w:ind w:left="-15" w:right="15" w:firstLine="708"/>
      </w:pPr>
      <w:r>
        <w:t xml:space="preserve">В поле «Дебитор» указывается организация, которая имеет перед нашей организацией дебиторскую задолженность. В поле «Кредитор» указывается контрагент, перед которым у нашей организации имеется кредиторская задолженность. С помощью кнопки «Заполнить», автоматически заполняется табличная часть документами, по которым осуществлялись расчеты. </w:t>
      </w:r>
    </w:p>
    <w:p w:rsidR="0019055B" w:rsidRDefault="00242565">
      <w:pPr>
        <w:ind w:left="-15" w:right="15" w:firstLine="708"/>
      </w:pPr>
      <w:r>
        <w:t xml:space="preserve">Под табличной частью документа показывается справочная информация об итоговых суммах дебиторской и кредиторской задолженности, отраженной в табличной части документа. Для проведения зачета взаимных требований необходимо, чтобы эти суммы были равны, в этом случае в правом нижнем углу документа появляется надпись «ВЗАИМОЗАЧЕТ» </w:t>
      </w:r>
    </w:p>
    <w:p w:rsidR="0019055B" w:rsidRDefault="00242565">
      <w:pPr>
        <w:ind w:left="-15" w:right="15" w:firstLine="708"/>
      </w:pPr>
      <w:r>
        <w:t xml:space="preserve">Для переноса дебиторской или кредиторской задолженности с одного контрагента на другого в документе Корректировка долга предназначена операция «Перенос задолженности». </w:t>
      </w:r>
    </w:p>
    <w:p w:rsidR="0019055B" w:rsidRDefault="00242565">
      <w:pPr>
        <w:ind w:left="-15" w:right="15" w:firstLine="708"/>
      </w:pPr>
      <w:r>
        <w:t xml:space="preserve">Если необходимо перенести дебиторскую задолженность одной организации на задолженность другой организации, в поле «Контрагент» выбирается организация на закладке «дебиторская задолженность», а в поле «получатель» выбирается организация, которая примет дебиторскую задолженность. На закладке «Счета учетов», необходимо заполнить счет переноса дебиторской задолженности.  </w:t>
      </w:r>
    </w:p>
    <w:p w:rsidR="0019055B" w:rsidRDefault="00242565">
      <w:pPr>
        <w:ind w:left="-15" w:right="15" w:firstLine="708"/>
      </w:pPr>
      <w:r>
        <w:t xml:space="preserve">В практике встречаются случаи, когда необходимо списать задолженность на счета доходов или расходов, </w:t>
      </w:r>
      <w:proofErr w:type="gramStart"/>
      <w:r>
        <w:t>например</w:t>
      </w:r>
      <w:proofErr w:type="gramEnd"/>
      <w:r>
        <w:t xml:space="preserve"> списание сомнительной дебиторской или кредиторской задолженности. Списать такую задолженность можно с помощью операции «Списание задолженности» в документе Корректировка долга. Документом может быть списана одновременно как кредиторская, так и дебиторская задолженность. Для разделения вида задолженности в документе используются соответствующие закладки. Задолженность списывается на те счета, которые указаны на закладке «Счета учета». </w:t>
      </w:r>
    </w:p>
    <w:p w:rsidR="0019055B" w:rsidRDefault="00242565">
      <w:pPr>
        <w:ind w:left="-15" w:right="15" w:firstLine="425"/>
      </w:pPr>
      <w:r>
        <w:t xml:space="preserve">3. Кадровыми документами являются: «Приказ о приеме на работу», «Кадровое перемещение», «Приказ об увольнении». </w:t>
      </w:r>
    </w:p>
    <w:p w:rsidR="0019055B" w:rsidRDefault="00242565">
      <w:pPr>
        <w:ind w:left="-15" w:right="15" w:firstLine="425"/>
      </w:pPr>
      <w:r>
        <w:t xml:space="preserve">Справочник Должности содержит список должностей, используемых в организации (меню Кадровый </w:t>
      </w:r>
      <w:proofErr w:type="spellStart"/>
      <w:r>
        <w:t>учет→Должности</w:t>
      </w:r>
      <w:proofErr w:type="spellEnd"/>
      <w:r>
        <w:t xml:space="preserve">). </w:t>
      </w:r>
    </w:p>
    <w:p w:rsidR="0019055B" w:rsidRDefault="00242565">
      <w:pPr>
        <w:ind w:left="-15" w:right="15" w:firstLine="425"/>
      </w:pPr>
      <w:r>
        <w:lastRenderedPageBreak/>
        <w:t xml:space="preserve">Для каждого физического лица можно указать реквизиты документа, удостоверяющего его личность. Для указания вида документа используется справочник Документы, удостоверяющие личность.  </w:t>
      </w:r>
    </w:p>
    <w:p w:rsidR="0019055B" w:rsidRDefault="00242565">
      <w:pPr>
        <w:ind w:left="-15" w:right="15" w:firstLine="425"/>
      </w:pPr>
      <w:r>
        <w:t xml:space="preserve">Для отражения в информационной базе факта приема физического лица на работу предназначен документ Прием на работу (меню Кадровый учет → Прием на работу). В «шапке» документа указывается дата документа и вид занятости. В табличной части документа, колонка «Работник» заполняется выбором элемента из справочника Физические лица. Далее заполнятся поле дата приема на работу в организацию, подразделение, в котором будет числиться работник, и занимаемую должность. На закладке «Начисления» указывается вид расчета и размер оплаты. Получить печатную форму документа можно с помощью кнопки «Печать». </w:t>
      </w:r>
    </w:p>
    <w:p w:rsidR="0019055B" w:rsidRDefault="00242565">
      <w:pPr>
        <w:ind w:left="-15" w:right="15" w:firstLine="425"/>
      </w:pPr>
      <w:r>
        <w:t xml:space="preserve">В случаях, когда работник переводится из одного подразделения в другое, </w:t>
      </w:r>
      <w:proofErr w:type="gramStart"/>
      <w:r>
        <w:t>или</w:t>
      </w:r>
      <w:proofErr w:type="gramEnd"/>
      <w:r>
        <w:t xml:space="preserve"> когда происходят изменения в размере оплаты труда, например, у сотрудника изменяется размер оклада, или устанавливаются надбавки </w:t>
      </w:r>
      <w:proofErr w:type="spellStart"/>
      <w:r>
        <w:t>и.т.д</w:t>
      </w:r>
      <w:proofErr w:type="spellEnd"/>
      <w:r>
        <w:t xml:space="preserve">. оформляется документ Кадровое перемещение (меню Кадровый </w:t>
      </w:r>
      <w:proofErr w:type="spellStart"/>
      <w:r>
        <w:t>учет→Кадровое</w:t>
      </w:r>
      <w:proofErr w:type="spellEnd"/>
      <w:r>
        <w:t xml:space="preserve"> перемещение). Документ может быть заполнен как по одному работнику, так и по нескольким работникам одновременно. </w:t>
      </w:r>
    </w:p>
    <w:p w:rsidR="0019055B" w:rsidRDefault="00242565">
      <w:pPr>
        <w:ind w:left="-15" w:right="15" w:firstLine="425"/>
      </w:pPr>
      <w:r>
        <w:t xml:space="preserve">Для отражения факта расторжения с работником трудовых отношений предназначен документ Увольнение из организации, который можно сформировать с помощью меню Кадровый </w:t>
      </w:r>
      <w:proofErr w:type="spellStart"/>
      <w:r>
        <w:t>учет→Увольнение</w:t>
      </w:r>
      <w:proofErr w:type="spellEnd"/>
      <w:r>
        <w:t xml:space="preserve"> из организации. В документе указывается работник организации, дата увольнения и причина по которой с работником, прекращаются трудовые отношения. Для заполнения поля «Причины увольнения» из справочника </w:t>
      </w:r>
    </w:p>
    <w:p w:rsidR="0019055B" w:rsidRDefault="00242565">
      <w:pPr>
        <w:ind w:left="-5" w:right="15"/>
      </w:pPr>
      <w:r>
        <w:t xml:space="preserve">Основания увольнения из организации выбирается основание увольнения.  </w:t>
      </w:r>
    </w:p>
    <w:p w:rsidR="0019055B" w:rsidRDefault="00242565">
      <w:pPr>
        <w:spacing w:after="25" w:line="259" w:lineRule="auto"/>
        <w:ind w:left="708" w:firstLine="0"/>
        <w:jc w:val="left"/>
      </w:pPr>
      <w:r>
        <w:t xml:space="preserve"> </w:t>
      </w:r>
    </w:p>
    <w:p w:rsidR="0019055B" w:rsidRDefault="00242565">
      <w:pPr>
        <w:ind w:left="435" w:right="15"/>
      </w:pPr>
      <w:r>
        <w:t xml:space="preserve">Рекомендуемая литература </w:t>
      </w:r>
    </w:p>
    <w:p w:rsidR="0019055B" w:rsidRDefault="00242565">
      <w:pPr>
        <w:numPr>
          <w:ilvl w:val="0"/>
          <w:numId w:val="28"/>
        </w:numPr>
        <w:ind w:right="15" w:firstLine="360"/>
      </w:pPr>
      <w:r>
        <w:t xml:space="preserve">Компьютерный бухучет: учебное пособие для студентов экономических специальностей / В. П. Бутко, С. А. </w:t>
      </w:r>
      <w:proofErr w:type="spellStart"/>
      <w:proofErr w:type="gramStart"/>
      <w:r>
        <w:t>Тулупова</w:t>
      </w:r>
      <w:proofErr w:type="spellEnd"/>
      <w:r>
        <w:t>;  М</w:t>
      </w:r>
      <w:proofErr w:type="gramEnd"/>
      <w:r>
        <w:t xml:space="preserve">-во образования и науки РК, Карагандинский государственный технический университет. - </w:t>
      </w:r>
      <w:proofErr w:type="gramStart"/>
      <w:r>
        <w:t>Караганда :</w:t>
      </w:r>
      <w:proofErr w:type="gramEnd"/>
      <w:r>
        <w:t xml:space="preserve"> </w:t>
      </w:r>
      <w:proofErr w:type="spellStart"/>
      <w:r>
        <w:t>КарГТУ</w:t>
      </w:r>
      <w:proofErr w:type="spellEnd"/>
      <w:r>
        <w:t xml:space="preserve">, 2011. </w:t>
      </w:r>
    </w:p>
    <w:p w:rsidR="0019055B" w:rsidRDefault="00242565">
      <w:pPr>
        <w:numPr>
          <w:ilvl w:val="0"/>
          <w:numId w:val="28"/>
        </w:numPr>
        <w:ind w:right="15" w:firstLine="360"/>
      </w:pPr>
      <w:r>
        <w:t xml:space="preserve">Самоучитель по «1С» на практических примерах. Практическое пособие/ </w:t>
      </w:r>
      <w:hyperlink r:id="rId78">
        <w:r>
          <w:t>Н. С. Короткова</w:t>
        </w:r>
      </w:hyperlink>
      <w:hyperlink r:id="rId79">
        <w:r>
          <w:t>.</w:t>
        </w:r>
      </w:hyperlink>
      <w:r>
        <w:t xml:space="preserve"> - Издательство:</w:t>
      </w:r>
      <w:hyperlink r:id="rId80">
        <w:r>
          <w:t xml:space="preserve"> </w:t>
        </w:r>
      </w:hyperlink>
      <w:hyperlink r:id="rId81">
        <w:r>
          <w:t>Центральный Дом Бухгалтера</w:t>
        </w:r>
      </w:hyperlink>
      <w:hyperlink r:id="rId82">
        <w:r>
          <w:t>,</w:t>
        </w:r>
      </w:hyperlink>
      <w:r>
        <w:t xml:space="preserve"> 2015 г.- 92с. 3. 1</w:t>
      </w:r>
      <w:proofErr w:type="gramStart"/>
      <w:r>
        <w:t>С:Предприятие</w:t>
      </w:r>
      <w:proofErr w:type="gramEnd"/>
      <w:r>
        <w:t xml:space="preserve"> 8 Бухгалтерия для Казахстана. Самоучитель / </w:t>
      </w:r>
      <w:hyperlink r:id="rId83">
        <w:r>
          <w:t xml:space="preserve">Р. С. </w:t>
        </w:r>
      </w:hyperlink>
    </w:p>
    <w:p w:rsidR="0019055B" w:rsidRDefault="006A71E6">
      <w:pPr>
        <w:ind w:left="216" w:right="15"/>
      </w:pPr>
      <w:hyperlink r:id="rId84">
        <w:proofErr w:type="spellStart"/>
        <w:r w:rsidR="00242565">
          <w:t>Картамысова</w:t>
        </w:r>
        <w:proofErr w:type="spellEnd"/>
      </w:hyperlink>
      <w:hyperlink r:id="rId85">
        <w:r w:rsidR="00242565">
          <w:t>.</w:t>
        </w:r>
      </w:hyperlink>
      <w:r w:rsidR="00242565">
        <w:t xml:space="preserve"> - </w:t>
      </w:r>
      <w:proofErr w:type="gramStart"/>
      <w:r w:rsidR="00242565">
        <w:t>Алматы :</w:t>
      </w:r>
      <w:proofErr w:type="gramEnd"/>
      <w:r w:rsidR="00242565">
        <w:t xml:space="preserve"> </w:t>
      </w:r>
      <w:proofErr w:type="spellStart"/>
      <w:r w:rsidR="00242565">
        <w:t>Lem</w:t>
      </w:r>
      <w:proofErr w:type="spellEnd"/>
      <w:r w:rsidR="00242565">
        <w:t xml:space="preserve">, 2015. - 116 с. </w:t>
      </w:r>
    </w:p>
    <w:p w:rsidR="0019055B" w:rsidRDefault="00242565">
      <w:pPr>
        <w:ind w:left="435" w:right="15"/>
      </w:pPr>
      <w:r>
        <w:t xml:space="preserve">Контрольные задания для СРС (темы 6) [1,4,6,10,15,16,17] </w:t>
      </w:r>
    </w:p>
    <w:p w:rsidR="0019055B" w:rsidRDefault="00242565">
      <w:pPr>
        <w:numPr>
          <w:ilvl w:val="0"/>
          <w:numId w:val="29"/>
        </w:numPr>
        <w:ind w:right="15" w:hanging="281"/>
      </w:pPr>
      <w:r>
        <w:t xml:space="preserve">Расчеты с контрагентами в валюте. </w:t>
      </w:r>
    </w:p>
    <w:p w:rsidR="0019055B" w:rsidRDefault="00242565">
      <w:pPr>
        <w:numPr>
          <w:ilvl w:val="0"/>
          <w:numId w:val="29"/>
        </w:numPr>
        <w:ind w:right="15" w:hanging="281"/>
      </w:pPr>
      <w:r>
        <w:t>Порядок проведения сверки</w:t>
      </w:r>
      <w:r>
        <w:rPr>
          <w:sz w:val="24"/>
        </w:rPr>
        <w:t xml:space="preserve"> </w:t>
      </w:r>
      <w:r>
        <w:t xml:space="preserve">взаиморасчетов </w:t>
      </w:r>
    </w:p>
    <w:p w:rsidR="0019055B" w:rsidRDefault="00242565">
      <w:pPr>
        <w:spacing w:after="0" w:line="259" w:lineRule="auto"/>
        <w:ind w:left="425" w:firstLine="0"/>
        <w:jc w:val="left"/>
      </w:pPr>
      <w:r>
        <w:rPr>
          <w:b/>
          <w:sz w:val="32"/>
        </w:rPr>
        <w:t xml:space="preserve"> </w:t>
      </w:r>
    </w:p>
    <w:p w:rsidR="0019055B" w:rsidRDefault="00242565" w:rsidP="00B529C6">
      <w:pPr>
        <w:spacing w:after="21" w:line="259" w:lineRule="auto"/>
        <w:ind w:left="0" w:firstLine="709"/>
        <w:jc w:val="left"/>
      </w:pPr>
      <w:r>
        <w:rPr>
          <w:b/>
        </w:rPr>
        <w:lastRenderedPageBreak/>
        <w:t xml:space="preserve"> Тема </w:t>
      </w:r>
      <w:r w:rsidR="00B529C6">
        <w:rPr>
          <w:b/>
        </w:rPr>
        <w:t>11</w:t>
      </w:r>
      <w:r w:rsidR="005D784F">
        <w:rPr>
          <w:b/>
        </w:rPr>
        <w:t xml:space="preserve"> </w:t>
      </w:r>
      <w:r w:rsidR="00B529C6">
        <w:t>Кадровый учет и учет заработной платы работников предприятия</w:t>
      </w:r>
      <w:r>
        <w:t xml:space="preserve"> </w:t>
      </w:r>
    </w:p>
    <w:p w:rsidR="0019055B" w:rsidRDefault="00242565">
      <w:pPr>
        <w:spacing w:after="23" w:line="259" w:lineRule="auto"/>
        <w:ind w:left="480" w:firstLine="0"/>
        <w:jc w:val="left"/>
      </w:pPr>
      <w:r>
        <w:t xml:space="preserve"> </w:t>
      </w:r>
    </w:p>
    <w:p w:rsidR="0019055B" w:rsidRDefault="00242565">
      <w:pPr>
        <w:ind w:left="490" w:right="15"/>
      </w:pPr>
      <w:r>
        <w:t xml:space="preserve">План лекции: </w:t>
      </w:r>
    </w:p>
    <w:p w:rsidR="0019055B" w:rsidRDefault="00242565">
      <w:pPr>
        <w:numPr>
          <w:ilvl w:val="0"/>
          <w:numId w:val="30"/>
        </w:numPr>
        <w:ind w:right="15" w:firstLine="427"/>
      </w:pPr>
      <w:r>
        <w:t xml:space="preserve">Основные начисления и удержания организации. </w:t>
      </w:r>
    </w:p>
    <w:p w:rsidR="0019055B" w:rsidRDefault="00242565">
      <w:pPr>
        <w:numPr>
          <w:ilvl w:val="0"/>
          <w:numId w:val="30"/>
        </w:numPr>
        <w:ind w:right="15" w:firstLine="427"/>
      </w:pPr>
      <w:proofErr w:type="gramStart"/>
      <w:r>
        <w:t>Расчет,  выплата</w:t>
      </w:r>
      <w:proofErr w:type="gramEnd"/>
      <w:r>
        <w:t xml:space="preserve"> заработной платы и отражение результатов расчета в учете. </w:t>
      </w:r>
    </w:p>
    <w:p w:rsidR="0019055B" w:rsidRDefault="00242565">
      <w:pPr>
        <w:ind w:left="437" w:right="15"/>
      </w:pPr>
      <w:r>
        <w:t xml:space="preserve">3.Отчетность по заработной плате. </w:t>
      </w:r>
    </w:p>
    <w:p w:rsidR="0019055B" w:rsidRDefault="00242565">
      <w:pPr>
        <w:spacing w:after="24" w:line="259" w:lineRule="auto"/>
        <w:ind w:left="425" w:firstLine="0"/>
        <w:jc w:val="left"/>
      </w:pPr>
      <w:r>
        <w:t xml:space="preserve"> </w:t>
      </w:r>
    </w:p>
    <w:p w:rsidR="0019055B" w:rsidRDefault="00242565">
      <w:pPr>
        <w:numPr>
          <w:ilvl w:val="0"/>
          <w:numId w:val="31"/>
        </w:numPr>
        <w:ind w:right="15" w:firstLine="425"/>
      </w:pPr>
      <w:r>
        <w:t xml:space="preserve">Сведения по всем видам начислений, которые предусмотрены в положении об оплате труда, в конфигурации хранятся в справочнике Основные начисления организации. Открыть справочник для заполнения можно с помощью меню Зарплата → Основные начисления организации. </w:t>
      </w:r>
    </w:p>
    <w:p w:rsidR="0019055B" w:rsidRDefault="00242565">
      <w:pPr>
        <w:ind w:left="-15" w:right="15" w:firstLine="425"/>
      </w:pPr>
      <w:r>
        <w:t xml:space="preserve">Для каждого вида начисления устанавливается способ расчета. Если способ расчета суммы начислений задается процентом, на закладке «Прочие» задаются базовые виды начислений, от которых будет начисляться процент. Например, если премия рассчитывается как 30% от оклада, у вида начисления «Премия» в поле «Способ расчета» необходимо выбрать способ «Процентом», а в качестве базовых видов расчета выбрать «Оклад по дням».  </w:t>
      </w:r>
    </w:p>
    <w:p w:rsidR="0019055B" w:rsidRDefault="00242565">
      <w:pPr>
        <w:ind w:left="-15" w:right="15" w:firstLine="425"/>
      </w:pPr>
      <w:r>
        <w:t xml:space="preserve">Для каждого начисления необходимо описать порядок его обложения индивидуальным подоходным налогом, обязательными пенсионными взносами, социальным налогом и обязательными социальными отчислениями, а также способ отражения начисленных сумм в бухгалтерском и налоговом </w:t>
      </w:r>
      <w:proofErr w:type="gramStart"/>
      <w:r>
        <w:t>учете..</w:t>
      </w:r>
      <w:proofErr w:type="gramEnd"/>
      <w:r>
        <w:t xml:space="preserve"> </w:t>
      </w:r>
    </w:p>
    <w:p w:rsidR="0019055B" w:rsidRDefault="00242565">
      <w:pPr>
        <w:ind w:left="-15" w:right="15" w:firstLine="425"/>
      </w:pPr>
      <w:r>
        <w:t xml:space="preserve">Список видов удержаний, который предусмотрен положением об оплате труда, хранится в справочнике Удержания организации, который можно открыть с помощью меню </w:t>
      </w:r>
      <w:proofErr w:type="spellStart"/>
      <w:r>
        <w:t>Зарплата→Удержания</w:t>
      </w:r>
      <w:proofErr w:type="spellEnd"/>
      <w:r>
        <w:t xml:space="preserve"> организации. Удержания, используемые при расчете исполнительных листов, являются предопределенными и включены в этот справочник по умолчанию.  </w:t>
      </w:r>
    </w:p>
    <w:p w:rsidR="00B529C6" w:rsidRDefault="00B529C6">
      <w:pPr>
        <w:spacing w:after="160" w:line="259" w:lineRule="auto"/>
        <w:ind w:left="0" w:firstLine="0"/>
        <w:jc w:val="left"/>
      </w:pPr>
      <w:r>
        <w:br w:type="page"/>
      </w:r>
    </w:p>
    <w:p w:rsidR="00B529C6" w:rsidRDefault="00B529C6">
      <w:pPr>
        <w:ind w:left="-15" w:right="15" w:firstLine="425"/>
      </w:pPr>
    </w:p>
    <w:p w:rsidR="0019055B" w:rsidRDefault="00242565">
      <w:pPr>
        <w:numPr>
          <w:ilvl w:val="0"/>
          <w:numId w:val="31"/>
        </w:numPr>
        <w:ind w:right="15" w:firstLine="425"/>
      </w:pPr>
      <w:r>
        <w:t xml:space="preserve">Для начисления работникам плановых начислений, а также иных выплат предназначен документ Начисление заработной платы, который можно открыть с помощью меню </w:t>
      </w:r>
      <w:proofErr w:type="spellStart"/>
      <w:r>
        <w:t>Зарплата→Начисление</w:t>
      </w:r>
      <w:proofErr w:type="spellEnd"/>
      <w:r>
        <w:t xml:space="preserve"> заработной платы. </w:t>
      </w:r>
    </w:p>
    <w:p w:rsidR="0019055B" w:rsidRDefault="00242565">
      <w:pPr>
        <w:ind w:left="-15" w:right="15" w:firstLine="425"/>
      </w:pPr>
      <w:r>
        <w:t xml:space="preserve">В документе необходимо указать дату создания документа (заработная плата, как правило, начисляется в последний день месяца) и дату начала месяца, за который начисляется заработная плата. В полях со сведениями организации и ответственном лице программа проставляет значения по умолчанию. Начислять заработную плату можно как в целом по всей организации, так и по подразделениям. Если существует необходимость начислять заработную плату по подразделениям, в поле «Подразделение» необходимо выбрать нужное подразделение. </w:t>
      </w:r>
    </w:p>
    <w:p w:rsidR="0019055B" w:rsidRDefault="00242565">
      <w:pPr>
        <w:ind w:left="-15" w:right="15" w:firstLine="425"/>
      </w:pPr>
      <w:r>
        <w:t xml:space="preserve">Расчет суммы индивидуального подоходного налога, обязательных пенсионных отчислений и удержаний по исполнительным листам производится с помощью документа Расчет ИПН, ОПВ и удержаний (меню </w:t>
      </w:r>
      <w:proofErr w:type="spellStart"/>
      <w:r>
        <w:t>Зарплата→Расчет</w:t>
      </w:r>
      <w:proofErr w:type="spellEnd"/>
      <w:r>
        <w:t xml:space="preserve"> ИПН, ОПВ и удержании). Табличные части документа можно заполнить автоматически с помощью кнопки «Заполнить» либо «вручную». Автоматически документ заполняется работниками всей организации или указанного подразделения организации.  </w:t>
      </w:r>
    </w:p>
    <w:p w:rsidR="0019055B" w:rsidRDefault="00242565">
      <w:pPr>
        <w:ind w:left="-15" w:right="15" w:firstLine="425"/>
      </w:pPr>
      <w:r>
        <w:t xml:space="preserve">Расчет социального налога и социальных отчислений в конфигурации производится с помощью документа Расчет СН и СО (меню </w:t>
      </w:r>
      <w:proofErr w:type="spellStart"/>
      <w:r>
        <w:t>Зарплата→Расчет</w:t>
      </w:r>
      <w:proofErr w:type="spellEnd"/>
      <w:r>
        <w:t xml:space="preserve"> СН и СО). Табличные части документа можно заполнить автоматически с помощью кнопки «Заполнить» либо «вручную». Автоматически документ заполняется работниками всей организации или указанного подразделения организации, имеющими доходы, облагаемые социальным налогом и обязательными социальными отчислениями. После заполнения документа необходимо рассчитать результаты налогов и отчислений.  </w:t>
      </w:r>
    </w:p>
    <w:p w:rsidR="0019055B" w:rsidRDefault="00242565">
      <w:pPr>
        <w:ind w:left="-15" w:right="15" w:firstLine="425"/>
      </w:pPr>
      <w:r>
        <w:t xml:space="preserve">Для выплаты и депонирования заработной платы работников организации в конфигурации предусмотрены специальные документы: </w:t>
      </w:r>
    </w:p>
    <w:p w:rsidR="0019055B" w:rsidRDefault="00242565">
      <w:pPr>
        <w:numPr>
          <w:ilvl w:val="0"/>
          <w:numId w:val="32"/>
        </w:numPr>
        <w:ind w:right="15" w:hanging="173"/>
      </w:pPr>
      <w:r>
        <w:t xml:space="preserve">платежные ведомости; </w:t>
      </w:r>
    </w:p>
    <w:p w:rsidR="0019055B" w:rsidRDefault="00242565">
      <w:pPr>
        <w:numPr>
          <w:ilvl w:val="0"/>
          <w:numId w:val="32"/>
        </w:numPr>
        <w:ind w:right="15" w:hanging="173"/>
      </w:pPr>
      <w:r>
        <w:t xml:space="preserve">депонирование заработной платы; </w:t>
      </w:r>
    </w:p>
    <w:p w:rsidR="0019055B" w:rsidRDefault="00242565">
      <w:pPr>
        <w:numPr>
          <w:ilvl w:val="0"/>
          <w:numId w:val="32"/>
        </w:numPr>
        <w:ind w:right="15" w:hanging="173"/>
      </w:pPr>
      <w:r>
        <w:t xml:space="preserve">выплата заработной платы расходными ордерами. </w:t>
      </w:r>
    </w:p>
    <w:p w:rsidR="0019055B" w:rsidRDefault="00242565">
      <w:pPr>
        <w:numPr>
          <w:ilvl w:val="0"/>
          <w:numId w:val="32"/>
        </w:numPr>
        <w:ind w:right="15" w:hanging="173"/>
      </w:pPr>
      <w:r>
        <w:t xml:space="preserve">платежные ведомости. </w:t>
      </w:r>
    </w:p>
    <w:p w:rsidR="0019055B" w:rsidRDefault="00242565">
      <w:pPr>
        <w:ind w:left="-15" w:right="15" w:firstLine="425"/>
      </w:pPr>
      <w:r>
        <w:t xml:space="preserve">Для подготовки данных по выплате заработной платы в конфигурации предназначен документ Зарплата к выплате организации, который можно открыть с помощью меню </w:t>
      </w:r>
      <w:proofErr w:type="spellStart"/>
      <w:r>
        <w:t>Зарплата→Платежные</w:t>
      </w:r>
      <w:proofErr w:type="spellEnd"/>
      <w:r>
        <w:t xml:space="preserve"> ведомости.  </w:t>
      </w:r>
    </w:p>
    <w:p w:rsidR="0019055B" w:rsidRDefault="00242565">
      <w:pPr>
        <w:ind w:left="-15" w:right="15" w:firstLine="425"/>
      </w:pPr>
      <w:r>
        <w:t xml:space="preserve">Документ Зарплата к выплате организации позволяет сформировать типовую форму Т-2. </w:t>
      </w:r>
    </w:p>
    <w:p w:rsidR="0019055B" w:rsidRDefault="00242565">
      <w:pPr>
        <w:ind w:left="-15" w:right="15" w:firstLine="425"/>
      </w:pPr>
      <w:r>
        <w:lastRenderedPageBreak/>
        <w:t>При выборе способа выплаты зарплаты через кассу в табличной части документа будет добавлена колонка «</w:t>
      </w:r>
      <w:proofErr w:type="spellStart"/>
      <w:r>
        <w:t>Выплаченность</w:t>
      </w:r>
      <w:proofErr w:type="spellEnd"/>
      <w:r>
        <w:t xml:space="preserve"> зарплаты». В этой колонке можно указать следующие значения: </w:t>
      </w:r>
    </w:p>
    <w:p w:rsidR="0019055B" w:rsidRDefault="00242565">
      <w:pPr>
        <w:numPr>
          <w:ilvl w:val="0"/>
          <w:numId w:val="32"/>
        </w:numPr>
        <w:spacing w:after="1" w:line="263" w:lineRule="auto"/>
        <w:ind w:right="15" w:hanging="173"/>
      </w:pPr>
      <w:r>
        <w:t xml:space="preserve">выплачено; - </w:t>
      </w:r>
      <w:proofErr w:type="spellStart"/>
      <w:r>
        <w:t>задепонировано</w:t>
      </w:r>
      <w:proofErr w:type="spellEnd"/>
      <w:r>
        <w:t xml:space="preserve">; - </w:t>
      </w:r>
      <w:proofErr w:type="spellStart"/>
      <w:r>
        <w:t>невыплачено</w:t>
      </w:r>
      <w:proofErr w:type="spellEnd"/>
      <w:r>
        <w:t xml:space="preserve">. </w:t>
      </w:r>
    </w:p>
    <w:p w:rsidR="0019055B" w:rsidRDefault="00242565">
      <w:pPr>
        <w:ind w:left="-15" w:right="15" w:firstLine="425"/>
      </w:pPr>
      <w:r>
        <w:t xml:space="preserve">Регистрация выплаченных по ведомости сумм после ее закрытия в зависимости от способа выплаты производится документом Расходный кассовый ордер или Платежное поручение исходящее с операцией «Выплата зарплаты». Эти документы можно ввести на основании документа Зарплата к выплате организации. </w:t>
      </w:r>
    </w:p>
    <w:p w:rsidR="0019055B" w:rsidRDefault="00242565">
      <w:pPr>
        <w:ind w:left="-15" w:right="15" w:firstLine="425"/>
      </w:pPr>
      <w:r>
        <w:t xml:space="preserve">Для учета депонированной заработной платы предназначен документ Депонирование заработной платы (меню </w:t>
      </w:r>
      <w:proofErr w:type="spellStart"/>
      <w:r>
        <w:t>Зарплата→Депонирование</w:t>
      </w:r>
      <w:proofErr w:type="spellEnd"/>
      <w:r>
        <w:t xml:space="preserve"> заработной платы). </w:t>
      </w:r>
    </w:p>
    <w:p w:rsidR="0019055B" w:rsidRDefault="00242565">
      <w:pPr>
        <w:spacing w:after="1" w:line="263" w:lineRule="auto"/>
        <w:ind w:left="435" w:right="-1"/>
        <w:jc w:val="left"/>
      </w:pPr>
      <w:r>
        <w:t xml:space="preserve">Документы по начислению заработной платы, удержанию налогов и отчислений не формируют бухгалтерские проводки. Для того чтобы отразить учет заработной платы на счетах бухгалтерского учета необходимо заполнить документ Отражение зарплаты в учете (меню Зарплата →Отражение зарплаты в учете). </w:t>
      </w:r>
    </w:p>
    <w:p w:rsidR="0019055B" w:rsidRDefault="00242565">
      <w:pPr>
        <w:ind w:left="-15" w:right="15" w:firstLine="425"/>
      </w:pPr>
      <w:r>
        <w:t xml:space="preserve">С помощью документа формируются данные бухгалтерского учета по всем работникам организации в разрезе по всем видам начислений и удержаний. </w:t>
      </w:r>
    </w:p>
    <w:p w:rsidR="0019055B" w:rsidRDefault="00242565">
      <w:pPr>
        <w:ind w:left="-15" w:right="15" w:firstLine="425"/>
      </w:pPr>
      <w:r>
        <w:t xml:space="preserve">3. Отчет Расчетные листки позволяет получить сведения о произведенных расчетах по заработной плате организации за указанный в отчете период в разрезе отдельных видов начислений, удержаний, налогов, взносов и отчислений, суммах выплаченной заработной платы и задолженности по заработной плате на начало и конец расчетного месяца для каждого </w:t>
      </w:r>
      <w:proofErr w:type="spellStart"/>
      <w:r>
        <w:t>физ.лица</w:t>
      </w:r>
      <w:proofErr w:type="spellEnd"/>
      <w:r>
        <w:t xml:space="preserve">. Сформировать отчет можно с помощью меню </w:t>
      </w:r>
      <w:proofErr w:type="spellStart"/>
      <w:r>
        <w:t>Зарплата→Расчетные</w:t>
      </w:r>
      <w:proofErr w:type="spellEnd"/>
      <w:r>
        <w:t xml:space="preserve"> листки. </w:t>
      </w:r>
    </w:p>
    <w:p w:rsidR="0019055B" w:rsidRDefault="00242565">
      <w:pPr>
        <w:ind w:left="-15" w:right="15" w:firstLine="425"/>
      </w:pPr>
      <w:r>
        <w:t xml:space="preserve">Отчет Расчетная ведомость позволяет получить сведения о произведенных расчетах по заработной плате организации за указанный в отчете период в разрезе отдельных видов начислений, удержаний, налогов, взносов и отчислений. Отчет можно сформировать с помощью меню </w:t>
      </w:r>
      <w:proofErr w:type="spellStart"/>
      <w:r>
        <w:t>Зарплата→Расчетная</w:t>
      </w:r>
      <w:proofErr w:type="spellEnd"/>
      <w:r>
        <w:t xml:space="preserve"> </w:t>
      </w:r>
      <w:proofErr w:type="gramStart"/>
      <w:r>
        <w:t>ведомость..</w:t>
      </w:r>
      <w:proofErr w:type="gramEnd"/>
      <w:r>
        <w:t xml:space="preserve"> </w:t>
      </w:r>
    </w:p>
    <w:p w:rsidR="0019055B" w:rsidRDefault="00242565">
      <w:pPr>
        <w:ind w:left="-15" w:right="15" w:firstLine="425"/>
      </w:pPr>
      <w:r>
        <w:t xml:space="preserve">Получить сведения по всем видам начислений и удержаний можно с помощью отчета Свод начислений и удержаний, который можно сформировать через меню Зарплата→ Свод начислений и удержаний. </w:t>
      </w:r>
    </w:p>
    <w:p w:rsidR="0019055B" w:rsidRDefault="00242565">
      <w:pPr>
        <w:ind w:left="-15" w:right="15" w:firstLine="425"/>
      </w:pPr>
      <w:r>
        <w:t xml:space="preserve">Для отражения сведений задолженности по заработной плате предназначен отчет Структура задолженности перед работниками, который можно сформировать с помощью меню Зарплата →Структура задолженности перед работниками. </w:t>
      </w:r>
    </w:p>
    <w:p w:rsidR="0019055B" w:rsidRDefault="00242565">
      <w:pPr>
        <w:spacing w:after="25" w:line="259" w:lineRule="auto"/>
        <w:ind w:left="0" w:firstLine="0"/>
        <w:jc w:val="left"/>
      </w:pPr>
      <w:r>
        <w:rPr>
          <w:color w:val="FF0000"/>
        </w:rPr>
        <w:t xml:space="preserve"> </w:t>
      </w:r>
    </w:p>
    <w:p w:rsidR="0019055B" w:rsidRDefault="00242565">
      <w:pPr>
        <w:ind w:left="435" w:right="15"/>
      </w:pPr>
      <w:r>
        <w:t xml:space="preserve">Рекомендуемая литература </w:t>
      </w:r>
    </w:p>
    <w:p w:rsidR="0019055B" w:rsidRDefault="00242565">
      <w:pPr>
        <w:numPr>
          <w:ilvl w:val="0"/>
          <w:numId w:val="33"/>
        </w:numPr>
        <w:ind w:right="15" w:firstLine="360"/>
      </w:pPr>
      <w:r>
        <w:lastRenderedPageBreak/>
        <w:t xml:space="preserve">Компьютерный бухучет: учебное пособие для студентов экономических специальностей / В. П. Бутко, С. А. </w:t>
      </w:r>
      <w:proofErr w:type="spellStart"/>
      <w:proofErr w:type="gramStart"/>
      <w:r>
        <w:t>Тулупова</w:t>
      </w:r>
      <w:proofErr w:type="spellEnd"/>
      <w:r>
        <w:t>;  М</w:t>
      </w:r>
      <w:proofErr w:type="gramEnd"/>
      <w:r>
        <w:t xml:space="preserve">-во образования и науки РК, Карагандинский государственный технический университет. - </w:t>
      </w:r>
      <w:proofErr w:type="gramStart"/>
      <w:r>
        <w:t>Караганда :</w:t>
      </w:r>
      <w:proofErr w:type="gramEnd"/>
      <w:r>
        <w:t xml:space="preserve"> </w:t>
      </w:r>
      <w:proofErr w:type="spellStart"/>
      <w:r>
        <w:t>КарГТУ</w:t>
      </w:r>
      <w:proofErr w:type="spellEnd"/>
      <w:r>
        <w:t xml:space="preserve">, 2011. </w:t>
      </w:r>
    </w:p>
    <w:p w:rsidR="0019055B" w:rsidRDefault="00242565">
      <w:pPr>
        <w:numPr>
          <w:ilvl w:val="0"/>
          <w:numId w:val="33"/>
        </w:numPr>
        <w:ind w:right="15" w:firstLine="360"/>
      </w:pPr>
      <w:r>
        <w:t xml:space="preserve">Самоучитель по «1С» на практических примерах. Практическое пособие/ </w:t>
      </w:r>
      <w:hyperlink r:id="rId86">
        <w:r>
          <w:t>Н. С. Короткова</w:t>
        </w:r>
      </w:hyperlink>
      <w:hyperlink r:id="rId87">
        <w:r>
          <w:t>.</w:t>
        </w:r>
      </w:hyperlink>
      <w:r>
        <w:t xml:space="preserve"> - Издательство:</w:t>
      </w:r>
      <w:hyperlink r:id="rId88">
        <w:r>
          <w:t xml:space="preserve"> </w:t>
        </w:r>
      </w:hyperlink>
      <w:hyperlink r:id="rId89">
        <w:r>
          <w:t>Центральный Дом Бухгалтера</w:t>
        </w:r>
      </w:hyperlink>
      <w:hyperlink r:id="rId90">
        <w:r>
          <w:t>,</w:t>
        </w:r>
      </w:hyperlink>
      <w:r>
        <w:t xml:space="preserve"> 2015 г.- 92с. 3. 1</w:t>
      </w:r>
      <w:proofErr w:type="gramStart"/>
      <w:r>
        <w:t>С:Предприятие</w:t>
      </w:r>
      <w:proofErr w:type="gramEnd"/>
      <w:r>
        <w:t xml:space="preserve"> 8 Бухгалтерия для Казахстана. Самоучитель / </w:t>
      </w:r>
      <w:hyperlink r:id="rId91">
        <w:r>
          <w:t xml:space="preserve">Р. С. </w:t>
        </w:r>
      </w:hyperlink>
      <w:hyperlink r:id="rId92">
        <w:proofErr w:type="spellStart"/>
        <w:r>
          <w:t>Картамысова</w:t>
        </w:r>
        <w:proofErr w:type="spellEnd"/>
      </w:hyperlink>
      <w:hyperlink r:id="rId93">
        <w:r>
          <w:t>.</w:t>
        </w:r>
      </w:hyperlink>
      <w:r>
        <w:t xml:space="preserve"> - </w:t>
      </w:r>
      <w:proofErr w:type="gramStart"/>
      <w:r>
        <w:t>Алматы :</w:t>
      </w:r>
      <w:proofErr w:type="gramEnd"/>
      <w:r>
        <w:t xml:space="preserve"> </w:t>
      </w:r>
      <w:proofErr w:type="spellStart"/>
      <w:r>
        <w:t>Lem</w:t>
      </w:r>
      <w:proofErr w:type="spellEnd"/>
      <w:r>
        <w:t xml:space="preserve">, 2015. - 116 с. </w:t>
      </w:r>
    </w:p>
    <w:p w:rsidR="0019055B" w:rsidRDefault="00242565">
      <w:pPr>
        <w:spacing w:after="10" w:line="259" w:lineRule="auto"/>
        <w:ind w:left="425" w:firstLine="0"/>
        <w:jc w:val="left"/>
      </w:pPr>
      <w:r>
        <w:t xml:space="preserve"> </w:t>
      </w:r>
    </w:p>
    <w:p w:rsidR="0019055B" w:rsidRDefault="00242565">
      <w:pPr>
        <w:ind w:left="435" w:right="15"/>
      </w:pPr>
      <w:r>
        <w:t xml:space="preserve">Контрольные задания для СРС (темы 7) [1,4,6,10,15] </w:t>
      </w:r>
    </w:p>
    <w:p w:rsidR="0019055B" w:rsidRDefault="00242565">
      <w:pPr>
        <w:numPr>
          <w:ilvl w:val="0"/>
          <w:numId w:val="34"/>
        </w:numPr>
        <w:ind w:right="15" w:hanging="348"/>
      </w:pPr>
      <w:r>
        <w:t xml:space="preserve">Учет расчетов по заработной плате </w:t>
      </w:r>
    </w:p>
    <w:p w:rsidR="0019055B" w:rsidRDefault="00242565">
      <w:pPr>
        <w:numPr>
          <w:ilvl w:val="0"/>
          <w:numId w:val="34"/>
        </w:numPr>
        <w:ind w:right="15" w:hanging="348"/>
      </w:pPr>
      <w:r>
        <w:t xml:space="preserve">Производственный календарь. Сведения для начисления заработной платы, налогов и взносов. </w:t>
      </w:r>
    </w:p>
    <w:p w:rsidR="0019055B" w:rsidRDefault="00242565">
      <w:pPr>
        <w:numPr>
          <w:ilvl w:val="0"/>
          <w:numId w:val="34"/>
        </w:numPr>
        <w:ind w:right="15" w:hanging="348"/>
      </w:pPr>
      <w:r>
        <w:t xml:space="preserve">Резервы по вознаграждениям работников. </w:t>
      </w:r>
    </w:p>
    <w:p w:rsidR="0019055B" w:rsidRDefault="00242565">
      <w:pPr>
        <w:spacing w:after="0" w:line="259" w:lineRule="auto"/>
        <w:ind w:left="425" w:firstLine="0"/>
        <w:jc w:val="left"/>
      </w:pPr>
      <w:r>
        <w:t xml:space="preserve"> </w:t>
      </w:r>
    </w:p>
    <w:p w:rsidR="00B529C6" w:rsidRDefault="00E97D68" w:rsidP="00E97D68">
      <w:pPr>
        <w:spacing w:after="0" w:line="259" w:lineRule="auto"/>
        <w:ind w:left="427" w:firstLine="0"/>
        <w:jc w:val="left"/>
        <w:rPr>
          <w:b/>
        </w:rPr>
      </w:pPr>
      <w:r>
        <w:rPr>
          <w:b/>
        </w:rPr>
        <w:t xml:space="preserve"> </w:t>
      </w:r>
    </w:p>
    <w:p w:rsidR="004F7DA4" w:rsidRDefault="004F7DA4">
      <w:pPr>
        <w:spacing w:after="160" w:line="259" w:lineRule="auto"/>
        <w:ind w:left="0" w:firstLine="0"/>
        <w:jc w:val="left"/>
        <w:rPr>
          <w:b/>
        </w:rPr>
      </w:pPr>
      <w:r>
        <w:rPr>
          <w:b/>
        </w:rPr>
        <w:br w:type="page"/>
      </w:r>
    </w:p>
    <w:p w:rsidR="00B529C6" w:rsidRDefault="00B529C6" w:rsidP="00B529C6">
      <w:pPr>
        <w:spacing w:after="160" w:line="259" w:lineRule="auto"/>
        <w:ind w:left="0" w:firstLine="709"/>
        <w:jc w:val="left"/>
        <w:rPr>
          <w:b/>
        </w:rPr>
      </w:pPr>
      <w:r>
        <w:rPr>
          <w:b/>
        </w:rPr>
        <w:lastRenderedPageBreak/>
        <w:t>Тема 12. Учет производства и готовой продукции</w:t>
      </w: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Конфигурация рассчитана на полное отражение в бухгалтерском учете процессов производства. В информационной базе регистрируются перемещения материальных запасов между подразделениями и материально-ответственными лицами предприятия, изготовление готовой продукций и полуфабрикатов, оказание производственных услуг, износ оборудования, прямые и косвенных затраты на производство. Отражение процессов производства в бухгалтерском учете производится путем ввода документов пользователями и автоматического формирования проводок по каждому документу. Реквизиты проводок подставляются в зависимости от реквизитов документов.</w:t>
      </w: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 xml:space="preserve">Проводки, автоматически сформированные документом, можно посмотреть, открыв фрагмент журнала проводок непосредственно из формы документа. </w:t>
      </w:r>
    </w:p>
    <w:p w:rsidR="00B529C6" w:rsidRDefault="00B529C6" w:rsidP="00B529C6">
      <w:pPr>
        <w:pStyle w:val="a5"/>
        <w:spacing w:before="0" w:beforeAutospacing="0" w:after="0" w:afterAutospacing="0"/>
        <w:ind w:firstLine="709"/>
        <w:jc w:val="both"/>
        <w:rPr>
          <w:sz w:val="28"/>
          <w:szCs w:val="28"/>
        </w:rPr>
      </w:pPr>
      <w:r w:rsidRPr="00B529C6">
        <w:rPr>
          <w:sz w:val="28"/>
          <w:szCs w:val="28"/>
        </w:rPr>
        <w:t>Передача материалов в производство может быть оформлена документом "Требование-накладная".</w:t>
      </w:r>
    </w:p>
    <w:p w:rsidR="004F7DA4" w:rsidRPr="00B529C6" w:rsidRDefault="004F7DA4" w:rsidP="00B529C6">
      <w:pPr>
        <w:pStyle w:val="a5"/>
        <w:spacing w:before="0" w:beforeAutospacing="0" w:after="0" w:afterAutospacing="0"/>
        <w:ind w:firstLine="709"/>
        <w:jc w:val="both"/>
        <w:rPr>
          <w:sz w:val="28"/>
          <w:szCs w:val="28"/>
        </w:rPr>
      </w:pPr>
    </w:p>
    <w:p w:rsidR="00B529C6" w:rsidRPr="00B529C6" w:rsidRDefault="00B529C6" w:rsidP="00B529C6">
      <w:pPr>
        <w:pStyle w:val="a5"/>
        <w:spacing w:before="0" w:beforeAutospacing="0" w:after="0" w:afterAutospacing="0"/>
        <w:ind w:firstLine="709"/>
        <w:jc w:val="both"/>
        <w:rPr>
          <w:sz w:val="28"/>
          <w:szCs w:val="28"/>
        </w:rPr>
      </w:pPr>
      <w:r w:rsidRPr="00B529C6">
        <w:rPr>
          <w:noProof/>
          <w:sz w:val="28"/>
          <w:szCs w:val="28"/>
        </w:rPr>
        <w:drawing>
          <wp:inline distT="0" distB="0" distL="0" distR="0">
            <wp:extent cx="5181600" cy="3235621"/>
            <wp:effectExtent l="0" t="0" r="0" b="3175"/>
            <wp:docPr id="738" name="Рисунок 738" descr="Требование-наклад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Требование-накладная"/>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196102" cy="3244677"/>
                    </a:xfrm>
                    <a:prstGeom prst="rect">
                      <a:avLst/>
                    </a:prstGeom>
                    <a:noFill/>
                    <a:ln>
                      <a:noFill/>
                    </a:ln>
                  </pic:spPr>
                </pic:pic>
              </a:graphicData>
            </a:graphic>
          </wp:inline>
        </w:drawing>
      </w:r>
    </w:p>
    <w:p w:rsidR="004F7DA4" w:rsidRDefault="004F7DA4" w:rsidP="00B529C6">
      <w:pPr>
        <w:pStyle w:val="a5"/>
        <w:spacing w:before="0" w:beforeAutospacing="0" w:after="0" w:afterAutospacing="0"/>
        <w:ind w:firstLine="709"/>
        <w:jc w:val="both"/>
        <w:rPr>
          <w:sz w:val="28"/>
          <w:szCs w:val="28"/>
        </w:rPr>
      </w:pP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Готовая продукция, выпущенная в течение рабочего дня, может быть зарегистрирована документом "Отчет производства за смену".</w:t>
      </w:r>
    </w:p>
    <w:p w:rsidR="00B529C6" w:rsidRPr="00B529C6" w:rsidRDefault="00B529C6" w:rsidP="00B529C6">
      <w:pPr>
        <w:pStyle w:val="a5"/>
        <w:spacing w:before="0" w:beforeAutospacing="0" w:after="0" w:afterAutospacing="0"/>
        <w:ind w:firstLine="709"/>
        <w:jc w:val="both"/>
        <w:rPr>
          <w:sz w:val="28"/>
          <w:szCs w:val="28"/>
        </w:rPr>
      </w:pPr>
      <w:r w:rsidRPr="00B529C6">
        <w:rPr>
          <w:noProof/>
          <w:sz w:val="28"/>
          <w:szCs w:val="28"/>
        </w:rPr>
        <w:lastRenderedPageBreak/>
        <w:drawing>
          <wp:inline distT="0" distB="0" distL="0" distR="0">
            <wp:extent cx="4895850" cy="4177792"/>
            <wp:effectExtent l="0" t="0" r="0" b="0"/>
            <wp:docPr id="737" name="Рисунок 737" descr="Отчет производства за смен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Отчет производства за смену"/>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897415" cy="4179127"/>
                    </a:xfrm>
                    <a:prstGeom prst="rect">
                      <a:avLst/>
                    </a:prstGeom>
                    <a:noFill/>
                    <a:ln>
                      <a:noFill/>
                    </a:ln>
                  </pic:spPr>
                </pic:pic>
              </a:graphicData>
            </a:graphic>
          </wp:inline>
        </w:drawing>
      </w:r>
    </w:p>
    <w:p w:rsidR="004F7DA4" w:rsidRDefault="004F7DA4" w:rsidP="00B529C6">
      <w:pPr>
        <w:pStyle w:val="a5"/>
        <w:spacing w:before="0" w:beforeAutospacing="0" w:after="0" w:afterAutospacing="0"/>
        <w:ind w:firstLine="709"/>
        <w:jc w:val="both"/>
        <w:rPr>
          <w:sz w:val="28"/>
          <w:szCs w:val="28"/>
        </w:rPr>
      </w:pP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В документе "Отчет производства за смену" выпуск готовой продукции и полуфабрикатов оценивается по плановой себестоимости. Документ содержит разнородную информацию и имеет сложную структуру. В частности, на закладке "Материалы" табличной части приведены сведения о количестве материалов, списанных на производство готовой продукции, на закладке "Технологические операции" приведен список технологических операций, выполненных в ходе изготовления готовой продукции, и их плановых расценок. Указанная информация будет внесена в документ автоматически после того, как пользователь заполнит перечень произведенной готовой продукции за смену на самой первой закладке документа - "Продукция / услуга". Списки использованных материалов и списки выполненных технологических операций заполнятся на основании спецификаций готовой продукции, хранящихся в информационной базе.</w:t>
      </w: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В документе "Отчет производства за смену" могут быть указаны дополнительные расходы на производства, сдельное вознаграждение исполнителям, оприходование возвратных отходов производства. При регистрации документа все эти факты автоматическому отразятся в бухгалтерском учете путем формирования соответствующих проводок.</w:t>
      </w: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 xml:space="preserve">Для определения фактической себестоимости выпущенной продукции в конце месяца проводится инвентаризация незавершенного производства, результаты которой вводятся в информационную базу документом, который так и называется — "Инвентаризация незавершенного производства". Проводки этого </w:t>
      </w:r>
      <w:proofErr w:type="gramStart"/>
      <w:r w:rsidRPr="00B529C6">
        <w:rPr>
          <w:sz w:val="28"/>
          <w:szCs w:val="28"/>
        </w:rPr>
        <w:t>документа  приведут</w:t>
      </w:r>
      <w:proofErr w:type="gramEnd"/>
      <w:r w:rsidRPr="00B529C6">
        <w:rPr>
          <w:sz w:val="28"/>
          <w:szCs w:val="28"/>
        </w:rPr>
        <w:t xml:space="preserve"> остатки материалов в незавершенном </w:t>
      </w:r>
      <w:r w:rsidRPr="00B529C6">
        <w:rPr>
          <w:sz w:val="28"/>
          <w:szCs w:val="28"/>
        </w:rPr>
        <w:lastRenderedPageBreak/>
        <w:t>производстве по бухгалтерскому учету в соответствие данным инвентаризации и соответственно скорректируют данные о материалах, автоматически списанных на производство готовой продукции в течение месяца.</w:t>
      </w: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Если в состав предприятия входят несколько производственных подразделений, то документы "Отчет производства за смену" и "Инвентаризация незавершенного производства" вводятся для каждого производственного подразделения.</w:t>
      </w:r>
    </w:p>
    <w:p w:rsidR="00B529C6" w:rsidRPr="00B529C6" w:rsidRDefault="00B529C6" w:rsidP="00B529C6">
      <w:pPr>
        <w:pStyle w:val="a5"/>
        <w:spacing w:before="0" w:beforeAutospacing="0" w:after="0" w:afterAutospacing="0"/>
        <w:ind w:firstLine="709"/>
        <w:jc w:val="both"/>
        <w:rPr>
          <w:sz w:val="28"/>
          <w:szCs w:val="28"/>
        </w:rPr>
      </w:pPr>
      <w:r w:rsidRPr="00B529C6">
        <w:rPr>
          <w:sz w:val="28"/>
          <w:szCs w:val="28"/>
        </w:rPr>
        <w:t>В конце месяца вводится документ "Расчет себестоимости выпуска", обеспечивающий автоматическое формирование проводок распределения прямых и косвенных затрат по подразделениям предприятия.</w:t>
      </w:r>
    </w:p>
    <w:p w:rsidR="00B529C6" w:rsidRDefault="00B529C6" w:rsidP="00B529C6">
      <w:pPr>
        <w:pStyle w:val="a5"/>
        <w:spacing w:before="0" w:beforeAutospacing="0" w:after="0" w:afterAutospacing="0"/>
        <w:ind w:firstLine="709"/>
        <w:jc w:val="both"/>
        <w:rPr>
          <w:sz w:val="28"/>
          <w:szCs w:val="28"/>
        </w:rPr>
      </w:pPr>
      <w:r w:rsidRPr="00B529C6">
        <w:rPr>
          <w:sz w:val="28"/>
          <w:szCs w:val="28"/>
        </w:rPr>
        <w:t>Конфигурация рассчитана на производственные предприятия с довольно сложной организацией производственных процессов. При этом в информационной базе обеспечивается регистрация всех этапов прохождения материальных потоков между подразделениями предприятия.</w:t>
      </w:r>
    </w:p>
    <w:p w:rsidR="004F7DA4" w:rsidRPr="00B529C6" w:rsidRDefault="004F7DA4" w:rsidP="00B529C6">
      <w:pPr>
        <w:pStyle w:val="a5"/>
        <w:spacing w:before="0" w:beforeAutospacing="0" w:after="0" w:afterAutospacing="0"/>
        <w:ind w:firstLine="709"/>
        <w:jc w:val="both"/>
        <w:rPr>
          <w:sz w:val="28"/>
          <w:szCs w:val="28"/>
        </w:rPr>
      </w:pPr>
    </w:p>
    <w:p w:rsidR="00B529C6" w:rsidRPr="00B529C6" w:rsidRDefault="00B529C6" w:rsidP="004F7DA4">
      <w:pPr>
        <w:pStyle w:val="a5"/>
        <w:spacing w:before="0" w:beforeAutospacing="0" w:after="0" w:afterAutospacing="0"/>
        <w:jc w:val="center"/>
        <w:rPr>
          <w:sz w:val="28"/>
          <w:szCs w:val="28"/>
        </w:rPr>
      </w:pPr>
      <w:r w:rsidRPr="00B529C6">
        <w:rPr>
          <w:noProof/>
          <w:sz w:val="28"/>
          <w:szCs w:val="28"/>
        </w:rPr>
        <w:drawing>
          <wp:inline distT="0" distB="0" distL="0" distR="0">
            <wp:extent cx="3333750" cy="3800475"/>
            <wp:effectExtent l="0" t="0" r="0" b="9525"/>
            <wp:docPr id="736" name="Рисунок 736" descr="Расчет себестоимости вы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Расчет себестоимости выпуска"/>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333750" cy="3800475"/>
                    </a:xfrm>
                    <a:prstGeom prst="rect">
                      <a:avLst/>
                    </a:prstGeom>
                    <a:noFill/>
                    <a:ln>
                      <a:noFill/>
                    </a:ln>
                  </pic:spPr>
                </pic:pic>
              </a:graphicData>
            </a:graphic>
          </wp:inline>
        </w:drawing>
      </w:r>
    </w:p>
    <w:p w:rsidR="004F7DA4" w:rsidRDefault="004F7DA4" w:rsidP="00B529C6">
      <w:pPr>
        <w:pStyle w:val="a5"/>
        <w:spacing w:before="0" w:beforeAutospacing="0" w:after="0" w:afterAutospacing="0"/>
        <w:ind w:firstLine="709"/>
        <w:jc w:val="both"/>
        <w:rPr>
          <w:sz w:val="28"/>
          <w:szCs w:val="28"/>
        </w:rPr>
      </w:pPr>
    </w:p>
    <w:p w:rsidR="00B529C6" w:rsidRDefault="00B529C6" w:rsidP="00B529C6">
      <w:pPr>
        <w:pStyle w:val="a5"/>
        <w:spacing w:before="0" w:beforeAutospacing="0" w:after="0" w:afterAutospacing="0"/>
        <w:ind w:firstLine="709"/>
        <w:jc w:val="both"/>
        <w:rPr>
          <w:sz w:val="28"/>
          <w:szCs w:val="28"/>
        </w:rPr>
      </w:pPr>
      <w:r w:rsidRPr="00B529C6">
        <w:rPr>
          <w:sz w:val="28"/>
          <w:szCs w:val="28"/>
        </w:rPr>
        <w:t>Документы конфигурации способны отражать разнообразные производственные операции: выпуск полуфабрикатов, прием и передачу в переработку давальческого сырья, получение и оказание производственных услуг, выпуск брака и др. Документы учета производственных операций могут вводить сотрудники производственных подразделений. Работа бухгалтера при этом сводится к методическому руководству и к контролю за состоянием настроек и списков, используемых при автоматическом формировании проводок по документам производственного учета.</w:t>
      </w:r>
    </w:p>
    <w:p w:rsidR="00B529C6" w:rsidRPr="00B529C6" w:rsidRDefault="00B529C6" w:rsidP="00B529C6">
      <w:pPr>
        <w:pStyle w:val="a5"/>
        <w:spacing w:before="0" w:beforeAutospacing="0" w:after="0" w:afterAutospacing="0"/>
        <w:ind w:firstLine="709"/>
        <w:jc w:val="both"/>
        <w:rPr>
          <w:sz w:val="28"/>
          <w:szCs w:val="28"/>
        </w:rPr>
      </w:pPr>
    </w:p>
    <w:p w:rsidR="003F3B4D" w:rsidRDefault="003F3B4D" w:rsidP="003F3B4D">
      <w:pPr>
        <w:pStyle w:val="a5"/>
        <w:jc w:val="both"/>
      </w:pPr>
      <w:r>
        <w:lastRenderedPageBreak/>
        <w:t>Сначала нужно, чтобы на складе в переработке появился материал для изготовления бордюра, на счете 1310:</w:t>
      </w:r>
    </w:p>
    <w:p w:rsidR="003F3B4D" w:rsidRDefault="003F3B4D" w:rsidP="003F3B4D">
      <w:pPr>
        <w:pStyle w:val="a5"/>
        <w:jc w:val="both"/>
      </w:pPr>
      <w:r>
        <w:rPr>
          <w:noProof/>
        </w:rPr>
        <w:drawing>
          <wp:inline distT="0" distB="0" distL="0" distR="0">
            <wp:extent cx="6201964" cy="3790950"/>
            <wp:effectExtent l="0" t="0" r="8890" b="0"/>
            <wp:docPr id="742" name="Рисунок 742" descr="https://www.lc-audit.kz/uploads/imgs/php78bSiU/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s://www.lc-audit.kz/uploads/imgs/php78bSiU/image1.pn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206855" cy="3793940"/>
                    </a:xfrm>
                    <a:prstGeom prst="rect">
                      <a:avLst/>
                    </a:prstGeom>
                    <a:noFill/>
                    <a:ln>
                      <a:noFill/>
                    </a:ln>
                  </pic:spPr>
                </pic:pic>
              </a:graphicData>
            </a:graphic>
          </wp:inline>
        </w:drawing>
      </w:r>
    </w:p>
    <w:p w:rsidR="003F3B4D" w:rsidRDefault="003F3B4D" w:rsidP="003F3B4D">
      <w:pPr>
        <w:pStyle w:val="a5"/>
        <w:jc w:val="both"/>
      </w:pPr>
      <w:r>
        <w:t xml:space="preserve">После сырье отправляется в переработку, проводка </w:t>
      </w:r>
      <w:proofErr w:type="spellStart"/>
      <w:r>
        <w:t>Дт</w:t>
      </w:r>
      <w:proofErr w:type="spellEnd"/>
      <w:r>
        <w:t xml:space="preserve"> 8180 </w:t>
      </w:r>
      <w:proofErr w:type="spellStart"/>
      <w:r>
        <w:t>Кт</w:t>
      </w:r>
      <w:proofErr w:type="spellEnd"/>
      <w:r>
        <w:t xml:space="preserve"> 1310:</w:t>
      </w:r>
    </w:p>
    <w:p w:rsidR="003F3B4D" w:rsidRDefault="003F3B4D" w:rsidP="003F3B4D">
      <w:pPr>
        <w:pStyle w:val="a5"/>
        <w:jc w:val="both"/>
      </w:pPr>
      <w:r>
        <w:rPr>
          <w:noProof/>
        </w:rPr>
        <w:drawing>
          <wp:inline distT="0" distB="0" distL="0" distR="0">
            <wp:extent cx="5957078" cy="3962400"/>
            <wp:effectExtent l="0" t="0" r="5715" b="0"/>
            <wp:docPr id="741" name="Рисунок 741" descr="https://www.lc-audit.kz/uploads/imgs/php78bSiU/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s://www.lc-audit.kz/uploads/imgs/php78bSiU/image2.png"/>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958405" cy="3963283"/>
                    </a:xfrm>
                    <a:prstGeom prst="rect">
                      <a:avLst/>
                    </a:prstGeom>
                    <a:noFill/>
                    <a:ln>
                      <a:noFill/>
                    </a:ln>
                  </pic:spPr>
                </pic:pic>
              </a:graphicData>
            </a:graphic>
          </wp:inline>
        </w:drawing>
      </w:r>
    </w:p>
    <w:p w:rsidR="003F3B4D" w:rsidRDefault="003F3B4D" w:rsidP="003F3B4D">
      <w:pPr>
        <w:pStyle w:val="a5"/>
        <w:jc w:val="both"/>
      </w:pPr>
      <w:r>
        <w:t xml:space="preserve">И из производства выходит готовая продукция, проводки </w:t>
      </w:r>
      <w:proofErr w:type="spellStart"/>
      <w:r>
        <w:t>Дт</w:t>
      </w:r>
      <w:proofErr w:type="spellEnd"/>
      <w:r>
        <w:t xml:space="preserve"> 1320 </w:t>
      </w:r>
      <w:proofErr w:type="spellStart"/>
      <w:r>
        <w:t>Кт</w:t>
      </w:r>
      <w:proofErr w:type="spellEnd"/>
      <w:r>
        <w:t xml:space="preserve"> 8180:</w:t>
      </w:r>
    </w:p>
    <w:p w:rsidR="003F3B4D" w:rsidRDefault="003F3B4D" w:rsidP="003F3B4D">
      <w:pPr>
        <w:pStyle w:val="a5"/>
        <w:jc w:val="both"/>
      </w:pPr>
      <w:r>
        <w:rPr>
          <w:noProof/>
        </w:rPr>
        <w:lastRenderedPageBreak/>
        <w:drawing>
          <wp:inline distT="0" distB="0" distL="0" distR="0">
            <wp:extent cx="6031540" cy="3476625"/>
            <wp:effectExtent l="0" t="0" r="7620" b="0"/>
            <wp:docPr id="740" name="Рисунок 740" descr="https://www.lc-audit.kz/uploads/imgs/php78bSiU/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s://www.lc-audit.kz/uploads/imgs/php78bSiU/image3.png"/>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032645" cy="3477262"/>
                    </a:xfrm>
                    <a:prstGeom prst="rect">
                      <a:avLst/>
                    </a:prstGeom>
                    <a:noFill/>
                    <a:ln>
                      <a:noFill/>
                    </a:ln>
                  </pic:spPr>
                </pic:pic>
              </a:graphicData>
            </a:graphic>
          </wp:inline>
        </w:drawing>
      </w:r>
    </w:p>
    <w:p w:rsidR="003F3B4D" w:rsidRDefault="003F3B4D" w:rsidP="003F3B4D">
      <w:pPr>
        <w:pStyle w:val="a5"/>
        <w:jc w:val="both"/>
      </w:pPr>
      <w:r>
        <w:t> </w:t>
      </w:r>
    </w:p>
    <w:p w:rsidR="004F7DA4" w:rsidRDefault="004F7DA4">
      <w:pPr>
        <w:spacing w:after="160" w:line="259" w:lineRule="auto"/>
        <w:ind w:left="0" w:firstLine="0"/>
        <w:jc w:val="left"/>
        <w:rPr>
          <w:b/>
        </w:rPr>
      </w:pPr>
      <w:r>
        <w:rPr>
          <w:b/>
        </w:rPr>
        <w:br w:type="page"/>
      </w:r>
    </w:p>
    <w:p w:rsidR="0019055B" w:rsidRDefault="00E97D68" w:rsidP="004F7DA4">
      <w:pPr>
        <w:spacing w:after="0" w:line="259" w:lineRule="auto"/>
        <w:ind w:left="0" w:firstLine="709"/>
        <w:jc w:val="left"/>
      </w:pPr>
      <w:r>
        <w:rPr>
          <w:b/>
        </w:rPr>
        <w:lastRenderedPageBreak/>
        <w:t>Тема</w:t>
      </w:r>
      <w:r w:rsidR="00B529C6">
        <w:rPr>
          <w:b/>
        </w:rPr>
        <w:t>13.</w:t>
      </w:r>
      <w:r>
        <w:t xml:space="preserve"> Формирование отчетности</w:t>
      </w:r>
      <w:r w:rsidR="00242565">
        <w:t xml:space="preserve"> в программе «1С»</w:t>
      </w:r>
      <w:r w:rsidR="00242565">
        <w:rPr>
          <w:b/>
        </w:rPr>
        <w:t xml:space="preserve">  </w:t>
      </w:r>
    </w:p>
    <w:p w:rsidR="0019055B" w:rsidRDefault="00242565">
      <w:pPr>
        <w:spacing w:after="23" w:line="259" w:lineRule="auto"/>
        <w:ind w:left="708" w:firstLine="0"/>
        <w:jc w:val="left"/>
      </w:pPr>
      <w:r>
        <w:t xml:space="preserve"> </w:t>
      </w:r>
    </w:p>
    <w:p w:rsidR="0019055B" w:rsidRDefault="00242565">
      <w:pPr>
        <w:ind w:left="490" w:right="15"/>
      </w:pPr>
      <w:r>
        <w:t xml:space="preserve">План лекции: </w:t>
      </w:r>
    </w:p>
    <w:p w:rsidR="0019055B" w:rsidRDefault="00242565">
      <w:pPr>
        <w:numPr>
          <w:ilvl w:val="0"/>
          <w:numId w:val="35"/>
        </w:numPr>
        <w:ind w:right="15" w:hanging="360"/>
      </w:pPr>
      <w:r>
        <w:t xml:space="preserve">Общая характеристика и виды стандартных отчетов </w:t>
      </w:r>
    </w:p>
    <w:p w:rsidR="0019055B" w:rsidRDefault="00242565">
      <w:pPr>
        <w:numPr>
          <w:ilvl w:val="0"/>
          <w:numId w:val="35"/>
        </w:numPr>
        <w:ind w:right="15" w:hanging="360"/>
      </w:pPr>
      <w:r>
        <w:t xml:space="preserve">Универсальные отчеты.    </w:t>
      </w:r>
    </w:p>
    <w:p w:rsidR="0019055B" w:rsidRDefault="00242565">
      <w:pPr>
        <w:numPr>
          <w:ilvl w:val="0"/>
          <w:numId w:val="35"/>
        </w:numPr>
        <w:ind w:right="15" w:hanging="360"/>
      </w:pPr>
      <w:r>
        <w:t xml:space="preserve">Регламентированная отчетность. </w:t>
      </w:r>
    </w:p>
    <w:p w:rsidR="0019055B" w:rsidRDefault="00242565">
      <w:pPr>
        <w:spacing w:after="24" w:line="259" w:lineRule="auto"/>
        <w:ind w:left="708" w:firstLine="0"/>
        <w:jc w:val="left"/>
      </w:pPr>
      <w:r>
        <w:t xml:space="preserve"> </w:t>
      </w:r>
    </w:p>
    <w:p w:rsidR="0019055B" w:rsidRDefault="00242565">
      <w:pPr>
        <w:ind w:left="-15" w:right="15" w:firstLine="425"/>
      </w:pPr>
      <w:r>
        <w:t>1. Произвести анализ взаиморасчетов с работниками, получить итоговую, сводную или детальную информацию в системе 1</w:t>
      </w:r>
      <w:proofErr w:type="gramStart"/>
      <w:r>
        <w:t>С:Предприятие</w:t>
      </w:r>
      <w:proofErr w:type="gramEnd"/>
      <w:r>
        <w:t xml:space="preserve"> можно с помощью отчетов. </w:t>
      </w:r>
    </w:p>
    <w:p w:rsidR="0019055B" w:rsidRDefault="00242565">
      <w:pPr>
        <w:spacing w:after="38"/>
        <w:ind w:left="435" w:right="15"/>
      </w:pPr>
      <w:r>
        <w:t xml:space="preserve">К стандартным отчетам относятся: </w:t>
      </w:r>
    </w:p>
    <w:p w:rsidR="0019055B" w:rsidRDefault="00242565">
      <w:pPr>
        <w:numPr>
          <w:ilvl w:val="0"/>
          <w:numId w:val="36"/>
        </w:numPr>
        <w:ind w:right="15" w:hanging="283"/>
      </w:pPr>
      <w:proofErr w:type="spellStart"/>
      <w:r>
        <w:t>оборотно</w:t>
      </w:r>
      <w:proofErr w:type="spellEnd"/>
      <w:r>
        <w:t xml:space="preserve">-сальдовая ведомость; </w:t>
      </w:r>
    </w:p>
    <w:p w:rsidR="0019055B" w:rsidRDefault="00242565">
      <w:pPr>
        <w:numPr>
          <w:ilvl w:val="0"/>
          <w:numId w:val="36"/>
        </w:numPr>
        <w:ind w:right="15" w:hanging="283"/>
      </w:pPr>
      <w:proofErr w:type="spellStart"/>
      <w:r>
        <w:t>оборотно</w:t>
      </w:r>
      <w:proofErr w:type="spellEnd"/>
      <w:r>
        <w:t xml:space="preserve">-сальдовая ведомость по счету; </w:t>
      </w:r>
    </w:p>
    <w:p w:rsidR="0019055B" w:rsidRDefault="00242565">
      <w:pPr>
        <w:numPr>
          <w:ilvl w:val="0"/>
          <w:numId w:val="36"/>
        </w:numPr>
        <w:ind w:right="15" w:hanging="283"/>
      </w:pPr>
      <w:r>
        <w:t xml:space="preserve">шахматная ведомость; </w:t>
      </w:r>
    </w:p>
    <w:p w:rsidR="0019055B" w:rsidRDefault="00242565">
      <w:pPr>
        <w:numPr>
          <w:ilvl w:val="0"/>
          <w:numId w:val="36"/>
        </w:numPr>
        <w:ind w:right="15" w:hanging="283"/>
      </w:pPr>
      <w:r>
        <w:t xml:space="preserve">обороты счета; </w:t>
      </w:r>
    </w:p>
    <w:p w:rsidR="0019055B" w:rsidRDefault="00242565">
      <w:pPr>
        <w:numPr>
          <w:ilvl w:val="0"/>
          <w:numId w:val="36"/>
        </w:numPr>
        <w:ind w:right="15" w:hanging="283"/>
      </w:pPr>
      <w:r>
        <w:t xml:space="preserve">анализ счета; </w:t>
      </w:r>
    </w:p>
    <w:p w:rsidR="0019055B" w:rsidRDefault="00242565">
      <w:pPr>
        <w:numPr>
          <w:ilvl w:val="0"/>
          <w:numId w:val="36"/>
        </w:numPr>
        <w:ind w:right="15" w:hanging="283"/>
      </w:pPr>
      <w:r>
        <w:t xml:space="preserve">карточка счета; </w:t>
      </w:r>
    </w:p>
    <w:p w:rsidR="0019055B" w:rsidRDefault="00242565">
      <w:pPr>
        <w:numPr>
          <w:ilvl w:val="0"/>
          <w:numId w:val="36"/>
        </w:numPr>
        <w:ind w:right="15" w:hanging="283"/>
      </w:pPr>
      <w:r>
        <w:t xml:space="preserve">анализ субконто; </w:t>
      </w:r>
    </w:p>
    <w:p w:rsidR="0019055B" w:rsidRDefault="00242565">
      <w:pPr>
        <w:numPr>
          <w:ilvl w:val="0"/>
          <w:numId w:val="36"/>
        </w:numPr>
        <w:ind w:right="15" w:hanging="283"/>
      </w:pPr>
      <w:r>
        <w:t xml:space="preserve">карточка субконто; </w:t>
      </w:r>
    </w:p>
    <w:p w:rsidR="0019055B" w:rsidRDefault="00242565">
      <w:pPr>
        <w:numPr>
          <w:ilvl w:val="0"/>
          <w:numId w:val="36"/>
        </w:numPr>
        <w:ind w:right="15" w:hanging="283"/>
      </w:pPr>
      <w:r>
        <w:t xml:space="preserve">обороты между субконто; </w:t>
      </w:r>
    </w:p>
    <w:p w:rsidR="0019055B" w:rsidRDefault="00242565">
      <w:pPr>
        <w:numPr>
          <w:ilvl w:val="0"/>
          <w:numId w:val="36"/>
        </w:numPr>
        <w:ind w:right="15" w:hanging="283"/>
      </w:pPr>
      <w:r>
        <w:t xml:space="preserve">сводные проводки; </w:t>
      </w:r>
    </w:p>
    <w:p w:rsidR="009027E1" w:rsidRDefault="00242565">
      <w:pPr>
        <w:numPr>
          <w:ilvl w:val="0"/>
          <w:numId w:val="36"/>
        </w:numPr>
        <w:ind w:right="15" w:hanging="283"/>
      </w:pPr>
      <w:r>
        <w:t xml:space="preserve">отчет по проводкам;  </w:t>
      </w:r>
    </w:p>
    <w:p w:rsidR="009027E1" w:rsidRDefault="00242565">
      <w:pPr>
        <w:numPr>
          <w:ilvl w:val="0"/>
          <w:numId w:val="36"/>
        </w:numPr>
        <w:ind w:right="15" w:hanging="283"/>
      </w:pPr>
      <w:r>
        <w:rPr>
          <w:rFonts w:ascii="Segoe UI Symbol" w:eastAsia="Segoe UI Symbol" w:hAnsi="Segoe UI Symbol" w:cs="Segoe UI Symbol"/>
        </w:rPr>
        <w:t></w:t>
      </w:r>
      <w:r>
        <w:rPr>
          <w:rFonts w:ascii="Arial" w:eastAsia="Arial" w:hAnsi="Arial" w:cs="Arial"/>
        </w:rPr>
        <w:t xml:space="preserve"> </w:t>
      </w:r>
      <w:r>
        <w:t xml:space="preserve">главная книга; </w:t>
      </w:r>
    </w:p>
    <w:p w:rsidR="0019055B" w:rsidRDefault="00242565">
      <w:pPr>
        <w:numPr>
          <w:ilvl w:val="0"/>
          <w:numId w:val="36"/>
        </w:numPr>
        <w:ind w:right="15" w:hanging="283"/>
      </w:pPr>
      <w:r>
        <w:rPr>
          <w:rFonts w:ascii="Segoe UI Symbol" w:eastAsia="Segoe UI Symbol" w:hAnsi="Segoe UI Symbol" w:cs="Segoe UI Symbol"/>
        </w:rPr>
        <w:t></w:t>
      </w:r>
      <w:r>
        <w:rPr>
          <w:rFonts w:ascii="Arial" w:eastAsia="Arial" w:hAnsi="Arial" w:cs="Arial"/>
        </w:rPr>
        <w:t xml:space="preserve"> </w:t>
      </w:r>
      <w:r>
        <w:t xml:space="preserve">диаграмма.  </w:t>
      </w:r>
    </w:p>
    <w:p w:rsidR="0019055B" w:rsidRDefault="00242565">
      <w:pPr>
        <w:ind w:left="-15" w:right="15" w:firstLine="425"/>
      </w:pPr>
      <w:r>
        <w:t xml:space="preserve">Перечисленные отчеты можно сформировать с помощью меню </w:t>
      </w:r>
      <w:r>
        <w:rPr>
          <w:i/>
        </w:rPr>
        <w:t xml:space="preserve">Отчеты. </w:t>
      </w:r>
      <w:r>
        <w:t xml:space="preserve">Отчеты используют синтетические и аналитические данные бухгалтерского учета. </w:t>
      </w:r>
    </w:p>
    <w:p w:rsidR="0019055B" w:rsidRDefault="00242565">
      <w:pPr>
        <w:ind w:left="-15" w:right="15" w:firstLine="425"/>
      </w:pPr>
      <w:r>
        <w:t xml:space="preserve">Любой отчет может быть сформирован для определенной организации и для определенного периода времени. Это означает, что при формировании стандартного отчета автоматически выбираются из соответствующего журнала проводок только те проводки, которые относятся к выбранной организации и к выбранному периоду времени. </w:t>
      </w:r>
    </w:p>
    <w:p w:rsidR="0019055B" w:rsidRDefault="00242565" w:rsidP="00FD0E4E">
      <w:pPr>
        <w:spacing w:after="1" w:line="263" w:lineRule="auto"/>
        <w:ind w:left="-15" w:right="-1" w:firstLine="425"/>
      </w:pPr>
      <w:r>
        <w:t xml:space="preserve">Любой стандартный отчет выводится на экран и формируется после выбора соответствующего пункта из меню </w:t>
      </w:r>
      <w:r>
        <w:rPr>
          <w:i/>
        </w:rPr>
        <w:t xml:space="preserve">Отчеты. </w:t>
      </w:r>
      <w:r>
        <w:t xml:space="preserve">При этом автоматически подставляются исходные данные по умолчанию: в качестве организации выбирается та организация, которая установлена в качестве основной, в качестве </w:t>
      </w:r>
      <w:r>
        <w:tab/>
        <w:t xml:space="preserve">периода </w:t>
      </w:r>
      <w:r>
        <w:tab/>
        <w:t xml:space="preserve">времени </w:t>
      </w:r>
      <w:r>
        <w:tab/>
        <w:t xml:space="preserve">— </w:t>
      </w:r>
      <w:r>
        <w:tab/>
        <w:t xml:space="preserve">период </w:t>
      </w:r>
      <w:r>
        <w:tab/>
        <w:t xml:space="preserve">времени, </w:t>
      </w:r>
      <w:r>
        <w:tab/>
        <w:t xml:space="preserve">последний </w:t>
      </w:r>
      <w:r>
        <w:tab/>
        <w:t xml:space="preserve">раз использовавшийся для формирования этого отчета. </w:t>
      </w:r>
    </w:p>
    <w:p w:rsidR="0019055B" w:rsidRDefault="00242565">
      <w:pPr>
        <w:ind w:left="-15" w:right="15" w:firstLine="425"/>
      </w:pPr>
      <w:r>
        <w:lastRenderedPageBreak/>
        <w:t xml:space="preserve">Для налогового учета предусмотрен аналогичный набор отчетов (за небольшим исключением). Наборы стандартных отчетов для налогового учета также можно открыть через меню </w:t>
      </w:r>
      <w:r>
        <w:rPr>
          <w:i/>
        </w:rPr>
        <w:t xml:space="preserve">Отчеты. </w:t>
      </w:r>
      <w:r>
        <w:t xml:space="preserve"> </w:t>
      </w:r>
    </w:p>
    <w:p w:rsidR="0019055B" w:rsidRDefault="00242565" w:rsidP="004F7DA4">
      <w:pPr>
        <w:spacing w:after="0" w:line="259" w:lineRule="auto"/>
        <w:ind w:left="0" w:firstLine="709"/>
      </w:pPr>
      <w:r>
        <w:t xml:space="preserve"> Стандартные отчеты в конфигурации «1</w:t>
      </w:r>
      <w:proofErr w:type="gramStart"/>
      <w:r>
        <w:t>С:Бухгалтерия</w:t>
      </w:r>
      <w:proofErr w:type="gramEnd"/>
      <w:r>
        <w:t xml:space="preserve"> 8 для Казахстана» представляет собой целостную систему, позволяющую на основании одних отчетов получать другие, детализирующие результатную информацию. </w:t>
      </w:r>
    </w:p>
    <w:p w:rsidR="0019055B" w:rsidRDefault="00242565">
      <w:pPr>
        <w:ind w:left="-15" w:right="15" w:firstLine="425"/>
      </w:pPr>
      <w:proofErr w:type="spellStart"/>
      <w:r>
        <w:t>Оборотно</w:t>
      </w:r>
      <w:proofErr w:type="spellEnd"/>
      <w:r>
        <w:t>-сальдовая ведомость представляет собой сводный регистр, в котором для каждого счета (</w:t>
      </w:r>
      <w:proofErr w:type="spellStart"/>
      <w:r>
        <w:t>субсчета</w:t>
      </w:r>
      <w:proofErr w:type="spellEnd"/>
      <w:r>
        <w:t xml:space="preserve">) рабочего плана счетов выводятся остатки на начало установленного периода, обороты по дебету и кредиту и остатки на конец периода. По </w:t>
      </w:r>
      <w:proofErr w:type="spellStart"/>
      <w:r>
        <w:t>оборотно</w:t>
      </w:r>
      <w:proofErr w:type="spellEnd"/>
      <w:r>
        <w:t xml:space="preserve">-сальдовой ведомости осуществляется контроль остатков на счетах. Если счет определен как активный, но имеет кредитовое сальдо, то в </w:t>
      </w:r>
      <w:proofErr w:type="spellStart"/>
      <w:r>
        <w:t>оборотно</w:t>
      </w:r>
      <w:proofErr w:type="spellEnd"/>
      <w:r>
        <w:t xml:space="preserve">-сальдовой ведомости остаток помечается знаком «минус». В аналогичном порядке помечается дебетовый остаток по пассивному счету.  </w:t>
      </w:r>
    </w:p>
    <w:p w:rsidR="0019055B" w:rsidRDefault="00242565">
      <w:pPr>
        <w:ind w:left="-5" w:right="15"/>
      </w:pPr>
      <w:r>
        <w:t xml:space="preserve">Сформировать отчет можно с помощью меню </w:t>
      </w:r>
      <w:proofErr w:type="spellStart"/>
      <w:r>
        <w:t>Отчеты→Оборотно-сальдовая</w:t>
      </w:r>
      <w:proofErr w:type="spellEnd"/>
      <w:r>
        <w:t xml:space="preserve"> ведомость. </w:t>
      </w:r>
    </w:p>
    <w:p w:rsidR="0019055B" w:rsidRDefault="00242565">
      <w:pPr>
        <w:ind w:left="-15" w:right="15" w:firstLine="425"/>
      </w:pPr>
      <w:proofErr w:type="spellStart"/>
      <w:r>
        <w:t>Оборотно</w:t>
      </w:r>
      <w:proofErr w:type="spellEnd"/>
      <w:r>
        <w:t xml:space="preserve">-сальдовая ведомость по счету представляет собой регистр, в котором для счета или </w:t>
      </w:r>
      <w:proofErr w:type="spellStart"/>
      <w:r>
        <w:t>субсчета</w:t>
      </w:r>
      <w:proofErr w:type="spellEnd"/>
      <w:r>
        <w:t xml:space="preserve"> с признаком ведения аналитического учета приводятся остатки на начало, обороты по дебету и кредиту и остатки на конец за установленный период по отдельным объектам. Сформировать отчет можно с помощью меню </w:t>
      </w:r>
      <w:proofErr w:type="spellStart"/>
      <w:r>
        <w:t>Отчеты→Оборотно-сальдовая</w:t>
      </w:r>
      <w:proofErr w:type="spellEnd"/>
      <w:r>
        <w:t xml:space="preserve"> ведомость по счету. </w:t>
      </w:r>
    </w:p>
    <w:p w:rsidR="0019055B" w:rsidRDefault="00242565">
      <w:pPr>
        <w:ind w:left="-15" w:right="15" w:firstLine="425"/>
      </w:pPr>
      <w:r>
        <w:t xml:space="preserve">Шахматная ведомость. Шахматная ведомость - это табличный аналог сводных проводок. Ведомость дает наглядное представление об оборотах между корреспондирующими счетами, но на бумажном носителе по ширине занимает несколько листов. Сформировать отчет можно с помощью меню </w:t>
      </w:r>
      <w:proofErr w:type="spellStart"/>
      <w:r>
        <w:t>Отчеты→Шахматная</w:t>
      </w:r>
      <w:proofErr w:type="spellEnd"/>
      <w:r>
        <w:t xml:space="preserve"> ведомость. </w:t>
      </w:r>
    </w:p>
    <w:p w:rsidR="0019055B" w:rsidRDefault="00242565">
      <w:pPr>
        <w:ind w:left="-15" w:right="15" w:firstLine="425"/>
      </w:pPr>
      <w:r>
        <w:t xml:space="preserve"> Отчет Анализ счета - это регистр, содержащий информацию об оборотах счета с другими счетами за период, а также остатках на начало и конец. Отчет можно сформировать с помощью меню </w:t>
      </w:r>
      <w:proofErr w:type="spellStart"/>
      <w:r>
        <w:t>Отчеты→Анализ</w:t>
      </w:r>
      <w:proofErr w:type="spellEnd"/>
      <w:r>
        <w:t xml:space="preserve"> счета. </w:t>
      </w:r>
    </w:p>
    <w:p w:rsidR="0019055B" w:rsidRDefault="00242565">
      <w:pPr>
        <w:ind w:left="-15" w:right="15" w:firstLine="425"/>
      </w:pPr>
      <w:r>
        <w:t xml:space="preserve">Карточка счета. Отчет Карточка счета представляет собой регистр с информацией о движении по счету на уровне проводок. По счетам, на которых открыт аналитический учет, в отчет можно вывести информацию о значениях субконто. В отчете приводится информация об остатках на начало и конец периода, оборотах за период и остатках после каждой проводки. Сформировать отчет можно с помощью меню →Карточка счета. </w:t>
      </w:r>
    </w:p>
    <w:p w:rsidR="0019055B" w:rsidRDefault="00242565">
      <w:pPr>
        <w:ind w:left="-15" w:right="15" w:firstLine="425"/>
      </w:pPr>
      <w:r>
        <w:t xml:space="preserve"> Отчет Обороты счета представляет обобщенный регистр, в котором для конкретного счета (</w:t>
      </w:r>
      <w:proofErr w:type="spellStart"/>
      <w:r>
        <w:t>субсчета</w:t>
      </w:r>
      <w:proofErr w:type="spellEnd"/>
      <w:r>
        <w:t xml:space="preserve">) за отчетный месяц приводятся остатки на его начало и конец, обороты по дебету и кредиту в целом и по </w:t>
      </w:r>
      <w:r>
        <w:lastRenderedPageBreak/>
        <w:t xml:space="preserve">корреспондирующим счетам. Сформировать отчет можно с помощью меню </w:t>
      </w:r>
      <w:proofErr w:type="spellStart"/>
      <w:r>
        <w:t>Отчеты→Обороты</w:t>
      </w:r>
      <w:proofErr w:type="spellEnd"/>
      <w:r>
        <w:t xml:space="preserve"> счета. </w:t>
      </w:r>
    </w:p>
    <w:p w:rsidR="0019055B" w:rsidRDefault="00242565">
      <w:pPr>
        <w:ind w:left="-15" w:right="15" w:firstLine="425"/>
      </w:pPr>
      <w:r>
        <w:t xml:space="preserve">Отчет Анализ субконто является удобным средством анализа информации, когда один и тот же вид субконто используется для ведения аналитического учета одновременно на нескольких счетах. В отчете Анализ субконто для каждого объекта аналитического учета выбранного вида субконто приводятся обороты по всем счетам, где учтен объект, а также развернутое и свернутое сальдо. Сформировать отчет можно с помощью меню </w:t>
      </w:r>
      <w:proofErr w:type="spellStart"/>
      <w:r>
        <w:t>Отчеты→Анализ</w:t>
      </w:r>
      <w:proofErr w:type="spellEnd"/>
      <w:r>
        <w:t xml:space="preserve"> субконто. </w:t>
      </w:r>
    </w:p>
    <w:p w:rsidR="0019055B" w:rsidRDefault="00242565">
      <w:pPr>
        <w:ind w:left="-15" w:right="15" w:firstLine="425"/>
      </w:pPr>
      <w:r>
        <w:t xml:space="preserve">Главная книга. Этот отчет показывает для каждого счета начальное и конечное сальдо, и его обороты с другими счетами за выбранный период времени. Отчет формируется с помощью меню Отчеты → Главная книга. </w:t>
      </w:r>
    </w:p>
    <w:p w:rsidR="0019055B" w:rsidRDefault="00242565">
      <w:pPr>
        <w:ind w:left="-15" w:right="15" w:firstLine="425"/>
      </w:pPr>
      <w:r>
        <w:t xml:space="preserve">Детализация до </w:t>
      </w:r>
      <w:proofErr w:type="spellStart"/>
      <w:r>
        <w:t>субсчетов</w:t>
      </w:r>
      <w:proofErr w:type="spellEnd"/>
      <w:r>
        <w:t xml:space="preserve"> в данном отчете не предусмотрена, но в настройках отчета можно задать детализацию по периоду, в качестве которого можно выбрать месяц, квартал, полугодие, год. Кроме того, можно указать признак разбивки по листам, чтобы при печати отчета, данные каждого счета, выводились в виде отдельного листа главной книги. </w:t>
      </w:r>
    </w:p>
    <w:p w:rsidR="0019055B" w:rsidRDefault="00242565">
      <w:pPr>
        <w:ind w:left="-15" w:right="15" w:firstLine="425"/>
      </w:pPr>
      <w:r>
        <w:t xml:space="preserve">Диаграмма. Этот отчет предназначен для отображения в наглядном виде данных бухгалтерского учета за выбранный период времени. Сформировать данный отчет можно через меню </w:t>
      </w:r>
      <w:proofErr w:type="spellStart"/>
      <w:r>
        <w:t>Отчеты→Диаграмма</w:t>
      </w:r>
      <w:proofErr w:type="spellEnd"/>
      <w:r>
        <w:t xml:space="preserve">.   </w:t>
      </w:r>
    </w:p>
    <w:p w:rsidR="0019055B" w:rsidRDefault="00242565">
      <w:pPr>
        <w:spacing w:after="1" w:line="263" w:lineRule="auto"/>
        <w:ind w:left="435" w:right="301"/>
        <w:jc w:val="left"/>
      </w:pPr>
      <w:r>
        <w:t xml:space="preserve">2. Универсальные отчеты. К универсальным отчетам относятся два отчета: - список/кросс-таблица; - остатки и обороты. </w:t>
      </w:r>
    </w:p>
    <w:p w:rsidR="0019055B" w:rsidRDefault="00242565">
      <w:pPr>
        <w:ind w:left="-15" w:right="15" w:firstLine="425"/>
      </w:pPr>
      <w:r>
        <w:t xml:space="preserve">Отчет Остатки и обороты предназначен для получения ведомости по остаткам и оборотам по выбранному регистру накопления. Ведомость выводится в виде таблицы с колонками «Начальный остаток», «Приход», «Расход», «Конечный остаток» и колонками детализации. </w:t>
      </w:r>
    </w:p>
    <w:p w:rsidR="0019055B" w:rsidRDefault="00242565">
      <w:pPr>
        <w:ind w:left="-15" w:right="15" w:firstLine="425"/>
      </w:pPr>
      <w:r>
        <w:t xml:space="preserve">Отчет Список/Кросс-таблица предназначен для получения ведомости остатков регистра накопления на выбранную дату. Данные регистра могут выводиться как в виде списка, так и в виде кросс-таблицы (то есть перекрестной таблицы). </w:t>
      </w:r>
    </w:p>
    <w:p w:rsidR="0019055B" w:rsidRDefault="00242565">
      <w:pPr>
        <w:ind w:left="435" w:right="15"/>
      </w:pPr>
      <w:r>
        <w:t xml:space="preserve">2. Регламентированные отчеты.  </w:t>
      </w:r>
    </w:p>
    <w:p w:rsidR="0019055B" w:rsidRDefault="00242565">
      <w:pPr>
        <w:ind w:left="435" w:right="15"/>
      </w:pPr>
      <w:r>
        <w:t xml:space="preserve">Регламентированная отчетность состоит из следующих групп: </w:t>
      </w:r>
    </w:p>
    <w:p w:rsidR="0019055B" w:rsidRDefault="00242565">
      <w:pPr>
        <w:numPr>
          <w:ilvl w:val="0"/>
          <w:numId w:val="37"/>
        </w:numPr>
        <w:ind w:left="579" w:right="15" w:hanging="154"/>
      </w:pPr>
      <w:r>
        <w:t xml:space="preserve">налоговая отчетность; </w:t>
      </w:r>
      <w:r>
        <w:tab/>
        <w:t xml:space="preserve"> </w:t>
      </w:r>
    </w:p>
    <w:p w:rsidR="0019055B" w:rsidRDefault="00242565">
      <w:pPr>
        <w:numPr>
          <w:ilvl w:val="0"/>
          <w:numId w:val="37"/>
        </w:numPr>
        <w:ind w:left="579" w:right="15" w:hanging="154"/>
      </w:pPr>
      <w:r>
        <w:t xml:space="preserve">финансовая отчетность; </w:t>
      </w:r>
    </w:p>
    <w:p w:rsidR="0019055B" w:rsidRDefault="00242565">
      <w:pPr>
        <w:numPr>
          <w:ilvl w:val="0"/>
          <w:numId w:val="37"/>
        </w:numPr>
        <w:ind w:left="579" w:right="15" w:hanging="154"/>
      </w:pPr>
      <w:r>
        <w:t xml:space="preserve">государственная статистическая отчетность; </w:t>
      </w:r>
      <w:r>
        <w:tab/>
        <w:t xml:space="preserve"> - прочие. </w:t>
      </w:r>
    </w:p>
    <w:p w:rsidR="0019055B" w:rsidRDefault="00242565">
      <w:pPr>
        <w:ind w:left="-15" w:right="15" w:firstLine="425"/>
      </w:pPr>
      <w:r>
        <w:t xml:space="preserve">Открыть список регламентированных отчетов можно с помощью меню </w:t>
      </w:r>
      <w:proofErr w:type="spellStart"/>
      <w:r>
        <w:t>Отчеты→Регламентированные</w:t>
      </w:r>
      <w:proofErr w:type="spellEnd"/>
      <w:r>
        <w:t xml:space="preserve"> отчеты. </w:t>
      </w:r>
    </w:p>
    <w:p w:rsidR="0019055B" w:rsidRDefault="00242565">
      <w:pPr>
        <w:ind w:left="-15" w:right="15" w:firstLine="425"/>
      </w:pPr>
      <w:r>
        <w:t xml:space="preserve">В указанном справочнике каждый регламентированный отчет представлен отдельным элементом справочника. Элементы справочника объединены в группы по видам отчетности. Каждый элемент справочника </w:t>
      </w:r>
      <w:r>
        <w:lastRenderedPageBreak/>
        <w:t xml:space="preserve">Регламентированные отчеты содержит ссылку на один из объектов конфигурации или на файл, реализующих функции регламентированного отчета. </w:t>
      </w:r>
    </w:p>
    <w:p w:rsidR="0019055B" w:rsidRDefault="00242565">
      <w:pPr>
        <w:ind w:left="435" w:right="15"/>
      </w:pPr>
      <w:r>
        <w:t xml:space="preserve">Выгрузка регламентированных отчетов в электронном виде </w:t>
      </w:r>
    </w:p>
    <w:p w:rsidR="0019055B" w:rsidRDefault="00242565">
      <w:pPr>
        <w:ind w:left="-15" w:right="15" w:firstLine="425"/>
      </w:pPr>
      <w:r>
        <w:t xml:space="preserve">Нормативные документы предусматривают возможность представления отчетности в контролирующие органы в электронном виде. </w:t>
      </w:r>
    </w:p>
    <w:p w:rsidR="0019055B" w:rsidRDefault="00242565">
      <w:pPr>
        <w:ind w:left="-15" w:right="15" w:firstLine="425"/>
      </w:pPr>
      <w:r>
        <w:t xml:space="preserve">Для формирования отчетности в электронном виде в верхней командной панели формы регламентированного отчета располагается кнопка «Выгрузить в XML». Перед тем, как выполнять выгрузку той или иной формы отчетности за какой-либо период, следует заполнить форму отчетности за этот период и сохранить ее. </w:t>
      </w:r>
    </w:p>
    <w:p w:rsidR="0019055B" w:rsidRDefault="00242565">
      <w:pPr>
        <w:spacing w:after="68" w:line="259" w:lineRule="auto"/>
        <w:ind w:left="427" w:firstLine="0"/>
        <w:jc w:val="left"/>
      </w:pPr>
      <w:r>
        <w:rPr>
          <w:sz w:val="24"/>
        </w:rPr>
        <w:t xml:space="preserve"> </w:t>
      </w:r>
    </w:p>
    <w:p w:rsidR="0019055B" w:rsidRDefault="00242565">
      <w:pPr>
        <w:ind w:left="435" w:right="15"/>
      </w:pPr>
      <w:r>
        <w:t xml:space="preserve">Рекомендуемая литература </w:t>
      </w:r>
    </w:p>
    <w:p w:rsidR="0019055B" w:rsidRDefault="00242565">
      <w:pPr>
        <w:ind w:left="206" w:right="15" w:firstLine="218"/>
      </w:pPr>
      <w:r>
        <w:t xml:space="preserve">1. Самоучитель по «1С» на практических примерах. Практическое пособие/ </w:t>
      </w:r>
      <w:hyperlink r:id="rId100">
        <w:r>
          <w:t>Н. С. Короткова</w:t>
        </w:r>
      </w:hyperlink>
      <w:hyperlink r:id="rId101">
        <w:r>
          <w:t>.</w:t>
        </w:r>
      </w:hyperlink>
      <w:r>
        <w:t xml:space="preserve"> - Издательство:</w:t>
      </w:r>
      <w:hyperlink r:id="rId102">
        <w:r>
          <w:t xml:space="preserve"> </w:t>
        </w:r>
      </w:hyperlink>
      <w:hyperlink r:id="rId103">
        <w:r>
          <w:t>Центральный Дом Бухгалтера</w:t>
        </w:r>
      </w:hyperlink>
      <w:hyperlink r:id="rId104">
        <w:r>
          <w:t>,</w:t>
        </w:r>
      </w:hyperlink>
      <w:r>
        <w:t xml:space="preserve"> 2015 г.- 92с. 2. 1</w:t>
      </w:r>
      <w:proofErr w:type="gramStart"/>
      <w:r>
        <w:t>С:Предприятие</w:t>
      </w:r>
      <w:proofErr w:type="gramEnd"/>
      <w:r>
        <w:t xml:space="preserve"> 8 Бухгалтерия для Казахстана. Самоучитель / </w:t>
      </w:r>
      <w:hyperlink r:id="rId105">
        <w:r>
          <w:t xml:space="preserve">Р. С. </w:t>
        </w:r>
      </w:hyperlink>
      <w:hyperlink r:id="rId106">
        <w:proofErr w:type="spellStart"/>
        <w:r>
          <w:t>Картамысова</w:t>
        </w:r>
        <w:proofErr w:type="spellEnd"/>
      </w:hyperlink>
      <w:hyperlink r:id="rId107">
        <w:r>
          <w:t>.</w:t>
        </w:r>
      </w:hyperlink>
      <w:r>
        <w:t xml:space="preserve"> - </w:t>
      </w:r>
      <w:proofErr w:type="gramStart"/>
      <w:r>
        <w:t>Алматы :</w:t>
      </w:r>
      <w:proofErr w:type="gramEnd"/>
      <w:r>
        <w:t xml:space="preserve"> </w:t>
      </w:r>
      <w:proofErr w:type="spellStart"/>
      <w:r>
        <w:t>Lem</w:t>
      </w:r>
      <w:proofErr w:type="spellEnd"/>
      <w:r>
        <w:t xml:space="preserve">, 2015. - 116 с. </w:t>
      </w:r>
    </w:p>
    <w:p w:rsidR="0019055B" w:rsidRDefault="00242565">
      <w:pPr>
        <w:spacing w:after="6" w:line="259" w:lineRule="auto"/>
        <w:ind w:left="427" w:firstLine="0"/>
        <w:jc w:val="left"/>
      </w:pPr>
      <w:r>
        <w:t xml:space="preserve"> </w:t>
      </w:r>
    </w:p>
    <w:p w:rsidR="0019055B" w:rsidRDefault="00242565">
      <w:pPr>
        <w:ind w:left="437" w:right="15"/>
      </w:pPr>
      <w:r>
        <w:t>Контрольные задания для СРС (темы</w:t>
      </w:r>
      <w:r w:rsidR="00E97D68">
        <w:t xml:space="preserve"> 6</w:t>
      </w:r>
      <w:r>
        <w:t xml:space="preserve">) [1,4,6,10,15,16,17] </w:t>
      </w:r>
    </w:p>
    <w:p w:rsidR="0019055B" w:rsidRDefault="00242565" w:rsidP="00E97D68">
      <w:pPr>
        <w:numPr>
          <w:ilvl w:val="0"/>
          <w:numId w:val="38"/>
        </w:numPr>
        <w:ind w:right="11" w:hanging="281"/>
      </w:pPr>
      <w:r>
        <w:t xml:space="preserve">Справочник </w:t>
      </w:r>
      <w:proofErr w:type="gramStart"/>
      <w:r>
        <w:t>регламентированной  отчетности</w:t>
      </w:r>
      <w:proofErr w:type="gramEnd"/>
      <w:r>
        <w:t xml:space="preserve">. </w:t>
      </w:r>
    </w:p>
    <w:p w:rsidR="0019055B" w:rsidRDefault="00242565">
      <w:pPr>
        <w:numPr>
          <w:ilvl w:val="0"/>
          <w:numId w:val="38"/>
        </w:numPr>
        <w:ind w:right="4062" w:hanging="281"/>
      </w:pPr>
      <w:proofErr w:type="gramStart"/>
      <w:r>
        <w:t>Налоговая  и</w:t>
      </w:r>
      <w:proofErr w:type="gramEnd"/>
      <w:r>
        <w:t xml:space="preserve"> финансовая отчетность.  </w:t>
      </w:r>
      <w:r>
        <w:rPr>
          <w:sz w:val="24"/>
        </w:rPr>
        <w:t xml:space="preserve"> </w:t>
      </w:r>
      <w:r>
        <w:rPr>
          <w:sz w:val="24"/>
        </w:rPr>
        <w:tab/>
        <w:t xml:space="preserve"> </w:t>
      </w:r>
    </w:p>
    <w:p w:rsidR="0019055B" w:rsidRDefault="00242565">
      <w:pPr>
        <w:spacing w:after="19" w:line="259" w:lineRule="auto"/>
        <w:ind w:left="427" w:firstLine="0"/>
        <w:jc w:val="left"/>
      </w:pPr>
      <w:r>
        <w:rPr>
          <w:sz w:val="24"/>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lastRenderedPageBreak/>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p w:rsidR="0019055B" w:rsidRDefault="00242565">
      <w:pPr>
        <w:spacing w:after="0" w:line="259" w:lineRule="auto"/>
        <w:ind w:left="427" w:firstLine="0"/>
        <w:jc w:val="left"/>
      </w:pPr>
      <w:r>
        <w:rPr>
          <w:b/>
        </w:rPr>
        <w:t xml:space="preserve"> </w:t>
      </w:r>
    </w:p>
    <w:sectPr w:rsidR="0019055B">
      <w:pgSz w:w="11906" w:h="16838"/>
      <w:pgMar w:top="1142" w:right="837" w:bottom="1161"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66D53"/>
    <w:multiLevelType w:val="hybridMultilevel"/>
    <w:tmpl w:val="98B61D38"/>
    <w:lvl w:ilvl="0" w:tplc="3D2296BE">
      <w:start w:val="1"/>
      <w:numFmt w:val="decimal"/>
      <w:lvlText w:val="%1."/>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A0C90B8">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222F4">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F87C60">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B4E6F2">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F6BA1E">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ECF05C">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88C3AE">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F6B91E">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5B80A36"/>
    <w:multiLevelType w:val="hybridMultilevel"/>
    <w:tmpl w:val="BE10103E"/>
    <w:lvl w:ilvl="0" w:tplc="5F3AB912">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227F9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8E22D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C0EED4">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A06DF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50F0D8">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B850BC">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E65A4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FE94B2">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7FB4CFC"/>
    <w:multiLevelType w:val="hybridMultilevel"/>
    <w:tmpl w:val="6CB6E578"/>
    <w:lvl w:ilvl="0" w:tplc="E49CC8C8">
      <w:start w:val="1"/>
      <w:numFmt w:val="bullet"/>
      <w:lvlText w:val="-"/>
      <w:lvlJc w:val="left"/>
      <w:pPr>
        <w:ind w:left="5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1E2554">
      <w:start w:val="1"/>
      <w:numFmt w:val="bullet"/>
      <w:lvlText w:val="o"/>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7AE8184">
      <w:start w:val="1"/>
      <w:numFmt w:val="bullet"/>
      <w:lvlText w:val="▪"/>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40BA7C">
      <w:start w:val="1"/>
      <w:numFmt w:val="bullet"/>
      <w:lvlText w:val="•"/>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2F6E0F4">
      <w:start w:val="1"/>
      <w:numFmt w:val="bullet"/>
      <w:lvlText w:val="o"/>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CE14A8">
      <w:start w:val="1"/>
      <w:numFmt w:val="bullet"/>
      <w:lvlText w:val="▪"/>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6E990E">
      <w:start w:val="1"/>
      <w:numFmt w:val="bullet"/>
      <w:lvlText w:val="•"/>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3A66EA">
      <w:start w:val="1"/>
      <w:numFmt w:val="bullet"/>
      <w:lvlText w:val="o"/>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981B22">
      <w:start w:val="1"/>
      <w:numFmt w:val="bullet"/>
      <w:lvlText w:val="▪"/>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A0B0BF9"/>
    <w:multiLevelType w:val="hybridMultilevel"/>
    <w:tmpl w:val="FEC09BB0"/>
    <w:lvl w:ilvl="0" w:tplc="1ABC08F4">
      <w:start w:val="1"/>
      <w:numFmt w:val="bullet"/>
      <w:lvlText w:val="•"/>
      <w:lvlJc w:val="left"/>
      <w:pPr>
        <w:ind w:left="50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1BC84AC">
      <w:start w:val="1"/>
      <w:numFmt w:val="bullet"/>
      <w:lvlText w:val="o"/>
      <w:lvlJc w:val="left"/>
      <w:pPr>
        <w:ind w:left="12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4AA6788">
      <w:start w:val="1"/>
      <w:numFmt w:val="bullet"/>
      <w:lvlText w:val="▪"/>
      <w:lvlJc w:val="left"/>
      <w:pPr>
        <w:ind w:left="19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1B28618">
      <w:start w:val="1"/>
      <w:numFmt w:val="bullet"/>
      <w:lvlText w:val="•"/>
      <w:lvlJc w:val="left"/>
      <w:pPr>
        <w:ind w:left="266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5DC20B4">
      <w:start w:val="1"/>
      <w:numFmt w:val="bullet"/>
      <w:lvlText w:val="o"/>
      <w:lvlJc w:val="left"/>
      <w:pPr>
        <w:ind w:left="338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2C068AE">
      <w:start w:val="1"/>
      <w:numFmt w:val="bullet"/>
      <w:lvlText w:val="▪"/>
      <w:lvlJc w:val="left"/>
      <w:pPr>
        <w:ind w:left="410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E94B7F8">
      <w:start w:val="1"/>
      <w:numFmt w:val="bullet"/>
      <w:lvlText w:val="•"/>
      <w:lvlJc w:val="left"/>
      <w:pPr>
        <w:ind w:left="48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688ADFA">
      <w:start w:val="1"/>
      <w:numFmt w:val="bullet"/>
      <w:lvlText w:val="o"/>
      <w:lvlJc w:val="left"/>
      <w:pPr>
        <w:ind w:left="55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5E62C2E">
      <w:start w:val="1"/>
      <w:numFmt w:val="bullet"/>
      <w:lvlText w:val="▪"/>
      <w:lvlJc w:val="left"/>
      <w:pPr>
        <w:ind w:left="626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nsid w:val="0B695C5F"/>
    <w:multiLevelType w:val="hybridMultilevel"/>
    <w:tmpl w:val="FD9604F2"/>
    <w:lvl w:ilvl="0" w:tplc="2BD84C2A">
      <w:start w:val="1"/>
      <w:numFmt w:val="decimal"/>
      <w:lvlText w:val="%1."/>
      <w:lvlJc w:val="left"/>
      <w:pPr>
        <w:ind w:left="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94CED8">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E6A9A4">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242D42">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4E6568">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9415DC">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50357C">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4C43D8">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5E6722">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0E03380A"/>
    <w:multiLevelType w:val="hybridMultilevel"/>
    <w:tmpl w:val="509AAED8"/>
    <w:lvl w:ilvl="0" w:tplc="12F49646">
      <w:start w:val="1"/>
      <w:numFmt w:val="decimal"/>
      <w:lvlText w:val="%1."/>
      <w:lvlJc w:val="left"/>
      <w:pPr>
        <w:ind w:left="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64D0AA">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CEA48A">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381A88">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F6D5EC">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0CE6B0">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28BCA2">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7CB4F0">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1C83D6">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44725B4"/>
    <w:multiLevelType w:val="hybridMultilevel"/>
    <w:tmpl w:val="27A675D6"/>
    <w:lvl w:ilvl="0" w:tplc="379608F6">
      <w:start w:val="1"/>
      <w:numFmt w:val="decimal"/>
      <w:lvlText w:val="%1."/>
      <w:lvlJc w:val="left"/>
      <w:pPr>
        <w:ind w:left="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74341C">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E04E8C">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40FFA8">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E64080">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5AB34A">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FCF57A">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241B8E">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C185A56">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168F2812"/>
    <w:multiLevelType w:val="hybridMultilevel"/>
    <w:tmpl w:val="DD9C4F2A"/>
    <w:lvl w:ilvl="0" w:tplc="68B2066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94265A">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5C080FE">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CA6826">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B6AB6C">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0E3FFC">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A825D42">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692BF6A">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701E80">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86A5344"/>
    <w:multiLevelType w:val="hybridMultilevel"/>
    <w:tmpl w:val="4CDAA140"/>
    <w:lvl w:ilvl="0" w:tplc="8AA2FFB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0615BE">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F8E80C">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586D7E">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2405B6">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0A15E4">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70A12E">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28BFBC">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5AB3E6">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A8B0296"/>
    <w:multiLevelType w:val="hybridMultilevel"/>
    <w:tmpl w:val="A2541F2C"/>
    <w:lvl w:ilvl="0" w:tplc="49B05BE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D05876">
      <w:start w:val="1"/>
      <w:numFmt w:val="bullet"/>
      <w:lvlText w:val="o"/>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9C608E">
      <w:start w:val="1"/>
      <w:numFmt w:val="bullet"/>
      <w:lvlText w:val="▪"/>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D2B3E0">
      <w:start w:val="1"/>
      <w:numFmt w:val="bullet"/>
      <w:lvlText w:val="•"/>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522316">
      <w:start w:val="1"/>
      <w:numFmt w:val="bullet"/>
      <w:lvlText w:val="o"/>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4A76F0">
      <w:start w:val="1"/>
      <w:numFmt w:val="bullet"/>
      <w:lvlText w:val="▪"/>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DCA9E6">
      <w:start w:val="1"/>
      <w:numFmt w:val="bullet"/>
      <w:lvlText w:val="•"/>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EAB44E">
      <w:start w:val="1"/>
      <w:numFmt w:val="bullet"/>
      <w:lvlText w:val="o"/>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BAE2EE">
      <w:start w:val="1"/>
      <w:numFmt w:val="bullet"/>
      <w:lvlText w:val="▪"/>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CA113DD"/>
    <w:multiLevelType w:val="multilevel"/>
    <w:tmpl w:val="78E8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A30653"/>
    <w:multiLevelType w:val="hybridMultilevel"/>
    <w:tmpl w:val="A6FEFFC0"/>
    <w:lvl w:ilvl="0" w:tplc="ED50DD64">
      <w:start w:val="1"/>
      <w:numFmt w:val="bullet"/>
      <w:lvlText w:val="-"/>
      <w:lvlJc w:val="left"/>
      <w:pPr>
        <w:ind w:left="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C2FA3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FABD9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DDAD9D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E6304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3EBA3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2E361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A8A6B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52AC6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6320572"/>
    <w:multiLevelType w:val="hybridMultilevel"/>
    <w:tmpl w:val="21460330"/>
    <w:lvl w:ilvl="0" w:tplc="B71EB13A">
      <w:start w:val="1"/>
      <w:numFmt w:val="decimal"/>
      <w:lvlText w:val="%1."/>
      <w:lvlJc w:val="left"/>
      <w:pPr>
        <w:ind w:left="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E6DCD6">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F24AF6">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5AEC58">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0C95D4">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CA53C0">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01256">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AEFB78">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8EAA24">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6CD4D11"/>
    <w:multiLevelType w:val="hybridMultilevel"/>
    <w:tmpl w:val="A1782294"/>
    <w:lvl w:ilvl="0" w:tplc="085E6DA8">
      <w:start w:val="1"/>
      <w:numFmt w:val="bullet"/>
      <w:lvlText w:val="-"/>
      <w:lvlJc w:val="left"/>
      <w:pPr>
        <w:ind w:left="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161BF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90F6C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60B99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F6A9C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74BE8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2EF89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4E309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413B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27B865D3"/>
    <w:multiLevelType w:val="multilevel"/>
    <w:tmpl w:val="49944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A105E4"/>
    <w:multiLevelType w:val="hybridMultilevel"/>
    <w:tmpl w:val="4A0627D0"/>
    <w:lvl w:ilvl="0" w:tplc="BEB80FD4">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F85476">
      <w:start w:val="1"/>
      <w:numFmt w:val="lowerLetter"/>
      <w:lvlText w:val="%2"/>
      <w:lvlJc w:val="left"/>
      <w:pPr>
        <w:ind w:left="1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1C66D08">
      <w:start w:val="1"/>
      <w:numFmt w:val="lowerRoman"/>
      <w:lvlText w:val="%3"/>
      <w:lvlJc w:val="left"/>
      <w:pPr>
        <w:ind w:left="2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A6C300">
      <w:start w:val="1"/>
      <w:numFmt w:val="decimal"/>
      <w:lvlText w:val="%4"/>
      <w:lvlJc w:val="left"/>
      <w:pPr>
        <w:ind w:left="2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BC7A4C">
      <w:start w:val="1"/>
      <w:numFmt w:val="lowerLetter"/>
      <w:lvlText w:val="%5"/>
      <w:lvlJc w:val="left"/>
      <w:pPr>
        <w:ind w:left="3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46821E">
      <w:start w:val="1"/>
      <w:numFmt w:val="lowerRoman"/>
      <w:lvlText w:val="%6"/>
      <w:lvlJc w:val="left"/>
      <w:pPr>
        <w:ind w:left="41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5490DE">
      <w:start w:val="1"/>
      <w:numFmt w:val="decimal"/>
      <w:lvlText w:val="%7"/>
      <w:lvlJc w:val="left"/>
      <w:pPr>
        <w:ind w:left="49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C2F39C">
      <w:start w:val="1"/>
      <w:numFmt w:val="lowerLetter"/>
      <w:lvlText w:val="%8"/>
      <w:lvlJc w:val="left"/>
      <w:pPr>
        <w:ind w:left="5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80F5CE">
      <w:start w:val="1"/>
      <w:numFmt w:val="lowerRoman"/>
      <w:lvlText w:val="%9"/>
      <w:lvlJc w:val="left"/>
      <w:pPr>
        <w:ind w:left="6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31723146"/>
    <w:multiLevelType w:val="hybridMultilevel"/>
    <w:tmpl w:val="1BE69C96"/>
    <w:lvl w:ilvl="0" w:tplc="92E87750">
      <w:start w:val="1"/>
      <w:numFmt w:val="decimal"/>
      <w:lvlText w:val="%1."/>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3A00FA">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1AEDD2">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4A5300">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023172">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922332">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DCE71A">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98DE80">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50A7B2">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3E05A25"/>
    <w:multiLevelType w:val="hybridMultilevel"/>
    <w:tmpl w:val="09A43918"/>
    <w:lvl w:ilvl="0" w:tplc="B8AAC10C">
      <w:start w:val="1"/>
      <w:numFmt w:val="bullet"/>
      <w:lvlText w:val="-"/>
      <w:lvlJc w:val="left"/>
      <w:pPr>
        <w:ind w:left="7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71788A0C">
      <w:start w:val="1"/>
      <w:numFmt w:val="bullet"/>
      <w:lvlText w:val="o"/>
      <w:lvlJc w:val="left"/>
      <w:pPr>
        <w:ind w:left="17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85E08774">
      <w:start w:val="1"/>
      <w:numFmt w:val="bullet"/>
      <w:lvlText w:val="▪"/>
      <w:lvlJc w:val="left"/>
      <w:pPr>
        <w:ind w:left="25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CDE084C6">
      <w:start w:val="1"/>
      <w:numFmt w:val="bullet"/>
      <w:lvlText w:val="•"/>
      <w:lvlJc w:val="left"/>
      <w:pPr>
        <w:ind w:left="32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1E8683B6">
      <w:start w:val="1"/>
      <w:numFmt w:val="bullet"/>
      <w:lvlText w:val="o"/>
      <w:lvlJc w:val="left"/>
      <w:pPr>
        <w:ind w:left="394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4226113A">
      <w:start w:val="1"/>
      <w:numFmt w:val="bullet"/>
      <w:lvlText w:val="▪"/>
      <w:lvlJc w:val="left"/>
      <w:pPr>
        <w:ind w:left="466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43B25B88">
      <w:start w:val="1"/>
      <w:numFmt w:val="bullet"/>
      <w:lvlText w:val="•"/>
      <w:lvlJc w:val="left"/>
      <w:pPr>
        <w:ind w:left="53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CCC4FE0C">
      <w:start w:val="1"/>
      <w:numFmt w:val="bullet"/>
      <w:lvlText w:val="o"/>
      <w:lvlJc w:val="left"/>
      <w:pPr>
        <w:ind w:left="61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AD22A5BC">
      <w:start w:val="1"/>
      <w:numFmt w:val="bullet"/>
      <w:lvlText w:val="▪"/>
      <w:lvlJc w:val="left"/>
      <w:pPr>
        <w:ind w:left="68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8">
    <w:nsid w:val="35885B3C"/>
    <w:multiLevelType w:val="hybridMultilevel"/>
    <w:tmpl w:val="CD7828FC"/>
    <w:lvl w:ilvl="0" w:tplc="92C65688">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96A07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7CA98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E84CA3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B2DA4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7D4E6E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BC2C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EE465E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B09D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7C95AA8"/>
    <w:multiLevelType w:val="hybridMultilevel"/>
    <w:tmpl w:val="54F846A2"/>
    <w:lvl w:ilvl="0" w:tplc="3E9C34F0">
      <w:start w:val="1"/>
      <w:numFmt w:val="bullet"/>
      <w:lvlText w:val=""/>
      <w:lvlJc w:val="left"/>
      <w:pPr>
        <w:ind w:left="9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2D044438">
      <w:start w:val="1"/>
      <w:numFmt w:val="bullet"/>
      <w:lvlText w:val="o"/>
      <w:lvlJc w:val="left"/>
      <w:pPr>
        <w:ind w:left="17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FAC886C">
      <w:start w:val="1"/>
      <w:numFmt w:val="bullet"/>
      <w:lvlText w:val="▪"/>
      <w:lvlJc w:val="left"/>
      <w:pPr>
        <w:ind w:left="24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ABE06FE">
      <w:start w:val="1"/>
      <w:numFmt w:val="bullet"/>
      <w:lvlText w:val="•"/>
      <w:lvlJc w:val="left"/>
      <w:pPr>
        <w:ind w:left="315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A480B10">
      <w:start w:val="1"/>
      <w:numFmt w:val="bullet"/>
      <w:lvlText w:val="o"/>
      <w:lvlJc w:val="left"/>
      <w:pPr>
        <w:ind w:left="387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CAEA52A">
      <w:start w:val="1"/>
      <w:numFmt w:val="bullet"/>
      <w:lvlText w:val="▪"/>
      <w:lvlJc w:val="left"/>
      <w:pPr>
        <w:ind w:left="45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A59CD54C">
      <w:start w:val="1"/>
      <w:numFmt w:val="bullet"/>
      <w:lvlText w:val="•"/>
      <w:lvlJc w:val="left"/>
      <w:pPr>
        <w:ind w:left="531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B2082EE">
      <w:start w:val="1"/>
      <w:numFmt w:val="bullet"/>
      <w:lvlText w:val="o"/>
      <w:lvlJc w:val="left"/>
      <w:pPr>
        <w:ind w:left="60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A46D662">
      <w:start w:val="1"/>
      <w:numFmt w:val="bullet"/>
      <w:lvlText w:val="▪"/>
      <w:lvlJc w:val="left"/>
      <w:pPr>
        <w:ind w:left="67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nsid w:val="38305907"/>
    <w:multiLevelType w:val="hybridMultilevel"/>
    <w:tmpl w:val="4C467E14"/>
    <w:lvl w:ilvl="0" w:tplc="3368A8F6">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30170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0835D8">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A257B0">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B06A2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2B2CCB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BAF72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6670B2">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776CD96">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3DFA6121"/>
    <w:multiLevelType w:val="hybridMultilevel"/>
    <w:tmpl w:val="D60C021C"/>
    <w:lvl w:ilvl="0" w:tplc="28885D86">
      <w:start w:val="1"/>
      <w:numFmt w:val="decimal"/>
      <w:lvlText w:val="%1."/>
      <w:lvlJc w:val="left"/>
      <w:pPr>
        <w:ind w:left="7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222A46">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983682">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224B04">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F22B62">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9264BA">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C307BF4">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328C52">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DED3A0">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3F49102C"/>
    <w:multiLevelType w:val="hybridMultilevel"/>
    <w:tmpl w:val="1610E5F6"/>
    <w:lvl w:ilvl="0" w:tplc="9DD0CBAC">
      <w:start w:val="1"/>
      <w:numFmt w:val="decimal"/>
      <w:lvlText w:val="%1."/>
      <w:lvlJc w:val="left"/>
      <w:pPr>
        <w:ind w:left="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DF6D24A">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FA5FA8">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12C70A">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94572A">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9241A6">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2465EA4">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2A485A">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467680">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0A25101"/>
    <w:multiLevelType w:val="hybridMultilevel"/>
    <w:tmpl w:val="99A020CC"/>
    <w:lvl w:ilvl="0" w:tplc="8D36DE1E">
      <w:start w:val="1"/>
      <w:numFmt w:val="decimal"/>
      <w:lvlText w:val="%1."/>
      <w:lvlJc w:val="left"/>
      <w:pPr>
        <w:ind w:left="7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E04E53E">
      <w:start w:val="1"/>
      <w:numFmt w:val="lowerLetter"/>
      <w:lvlText w:val="%2"/>
      <w:lvlJc w:val="left"/>
      <w:pPr>
        <w:ind w:left="15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142AF0E2">
      <w:start w:val="1"/>
      <w:numFmt w:val="lowerRoman"/>
      <w:lvlText w:val="%3"/>
      <w:lvlJc w:val="left"/>
      <w:pPr>
        <w:ind w:left="22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9CD06204">
      <w:start w:val="1"/>
      <w:numFmt w:val="decimal"/>
      <w:lvlText w:val="%4"/>
      <w:lvlJc w:val="left"/>
      <w:pPr>
        <w:ind w:left="29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BE1605E4">
      <w:start w:val="1"/>
      <w:numFmt w:val="lowerLetter"/>
      <w:lvlText w:val="%5"/>
      <w:lvlJc w:val="left"/>
      <w:pPr>
        <w:ind w:left="36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62EC69FE">
      <w:start w:val="1"/>
      <w:numFmt w:val="lowerRoman"/>
      <w:lvlText w:val="%6"/>
      <w:lvlJc w:val="left"/>
      <w:pPr>
        <w:ind w:left="43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B70BC80">
      <w:start w:val="1"/>
      <w:numFmt w:val="decimal"/>
      <w:lvlText w:val="%7"/>
      <w:lvlJc w:val="left"/>
      <w:pPr>
        <w:ind w:left="51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FACE4726">
      <w:start w:val="1"/>
      <w:numFmt w:val="lowerLetter"/>
      <w:lvlText w:val="%8"/>
      <w:lvlJc w:val="left"/>
      <w:pPr>
        <w:ind w:left="58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FB64F8F8">
      <w:start w:val="1"/>
      <w:numFmt w:val="lowerRoman"/>
      <w:lvlText w:val="%9"/>
      <w:lvlJc w:val="left"/>
      <w:pPr>
        <w:ind w:left="65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4">
    <w:nsid w:val="45150A19"/>
    <w:multiLevelType w:val="hybridMultilevel"/>
    <w:tmpl w:val="174CFD7C"/>
    <w:lvl w:ilvl="0" w:tplc="0B60D9C8">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6411D2">
      <w:start w:val="1"/>
      <w:numFmt w:val="bullet"/>
      <w:lvlText w:val="-"/>
      <w:lvlJc w:val="left"/>
      <w:pPr>
        <w:ind w:left="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70EADC">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CE54C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6CA9D0">
      <w:start w:val="1"/>
      <w:numFmt w:val="bullet"/>
      <w:lvlText w:val="o"/>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B8918A">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5FEE2F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8030C0">
      <w:start w:val="1"/>
      <w:numFmt w:val="bullet"/>
      <w:lvlText w:val="o"/>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72AA6A">
      <w:start w:val="1"/>
      <w:numFmt w:val="bullet"/>
      <w:lvlText w:val="▪"/>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45162EB2"/>
    <w:multiLevelType w:val="hybridMultilevel"/>
    <w:tmpl w:val="460EE61E"/>
    <w:lvl w:ilvl="0" w:tplc="BE7E71E6">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98C444">
      <w:start w:val="1"/>
      <w:numFmt w:val="decimal"/>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94CB24">
      <w:start w:val="1"/>
      <w:numFmt w:val="lowerRoman"/>
      <w:lvlText w:val="%3"/>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5C03EA">
      <w:start w:val="1"/>
      <w:numFmt w:val="decimal"/>
      <w:lvlText w:val="%4"/>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FA70B4">
      <w:start w:val="1"/>
      <w:numFmt w:val="lowerLetter"/>
      <w:lvlText w:val="%5"/>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32F0EE">
      <w:start w:val="1"/>
      <w:numFmt w:val="lowerRoman"/>
      <w:lvlText w:val="%6"/>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A86658">
      <w:start w:val="1"/>
      <w:numFmt w:val="decimal"/>
      <w:lvlText w:val="%7"/>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4E3B2C">
      <w:start w:val="1"/>
      <w:numFmt w:val="lowerLetter"/>
      <w:lvlText w:val="%8"/>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4242C2">
      <w:start w:val="1"/>
      <w:numFmt w:val="lowerRoman"/>
      <w:lvlText w:val="%9"/>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EF55F9A"/>
    <w:multiLevelType w:val="hybridMultilevel"/>
    <w:tmpl w:val="E60CF2F0"/>
    <w:lvl w:ilvl="0" w:tplc="94388EEA">
      <w:start w:val="1"/>
      <w:numFmt w:val="bullet"/>
      <w:lvlText w:val="•"/>
      <w:lvlJc w:val="left"/>
      <w:pPr>
        <w:ind w:left="8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D92F27C">
      <w:start w:val="1"/>
      <w:numFmt w:val="bullet"/>
      <w:lvlText w:val="o"/>
      <w:lvlJc w:val="left"/>
      <w:pPr>
        <w:ind w:left="179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0AC81A7C">
      <w:start w:val="1"/>
      <w:numFmt w:val="bullet"/>
      <w:lvlText w:val="▪"/>
      <w:lvlJc w:val="left"/>
      <w:pPr>
        <w:ind w:left="25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2709E32">
      <w:start w:val="1"/>
      <w:numFmt w:val="bullet"/>
      <w:lvlText w:val="•"/>
      <w:lvlJc w:val="left"/>
      <w:pPr>
        <w:ind w:left="323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F0C5BA0">
      <w:start w:val="1"/>
      <w:numFmt w:val="bullet"/>
      <w:lvlText w:val="o"/>
      <w:lvlJc w:val="left"/>
      <w:pPr>
        <w:ind w:left="395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CD425DC">
      <w:start w:val="1"/>
      <w:numFmt w:val="bullet"/>
      <w:lvlText w:val="▪"/>
      <w:lvlJc w:val="left"/>
      <w:pPr>
        <w:ind w:left="467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AAEA459A">
      <w:start w:val="1"/>
      <w:numFmt w:val="bullet"/>
      <w:lvlText w:val="•"/>
      <w:lvlJc w:val="left"/>
      <w:pPr>
        <w:ind w:left="539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DD8FAB4">
      <w:start w:val="1"/>
      <w:numFmt w:val="bullet"/>
      <w:lvlText w:val="o"/>
      <w:lvlJc w:val="left"/>
      <w:pPr>
        <w:ind w:left="61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54C7458">
      <w:start w:val="1"/>
      <w:numFmt w:val="bullet"/>
      <w:lvlText w:val="▪"/>
      <w:lvlJc w:val="left"/>
      <w:pPr>
        <w:ind w:left="683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7">
    <w:nsid w:val="55AB4FED"/>
    <w:multiLevelType w:val="hybridMultilevel"/>
    <w:tmpl w:val="DF00C582"/>
    <w:lvl w:ilvl="0" w:tplc="9E6C147E">
      <w:start w:val="1"/>
      <w:numFmt w:val="bullet"/>
      <w:lvlText w:val="•"/>
      <w:lvlJc w:val="left"/>
      <w:pPr>
        <w:ind w:left="9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D325830">
      <w:start w:val="1"/>
      <w:numFmt w:val="bullet"/>
      <w:lvlText w:val="o"/>
      <w:lvlJc w:val="left"/>
      <w:pPr>
        <w:ind w:left="16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9160518">
      <w:start w:val="1"/>
      <w:numFmt w:val="bullet"/>
      <w:lvlText w:val="▪"/>
      <w:lvlJc w:val="left"/>
      <w:pPr>
        <w:ind w:left="23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62ABEFC">
      <w:start w:val="1"/>
      <w:numFmt w:val="bullet"/>
      <w:lvlText w:val="•"/>
      <w:lvlJc w:val="left"/>
      <w:pPr>
        <w:ind w:left="30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A04B866">
      <w:start w:val="1"/>
      <w:numFmt w:val="bullet"/>
      <w:lvlText w:val="o"/>
      <w:lvlJc w:val="left"/>
      <w:pPr>
        <w:ind w:left="37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3B85742">
      <w:start w:val="1"/>
      <w:numFmt w:val="bullet"/>
      <w:lvlText w:val="▪"/>
      <w:lvlJc w:val="left"/>
      <w:pPr>
        <w:ind w:left="45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01C100A">
      <w:start w:val="1"/>
      <w:numFmt w:val="bullet"/>
      <w:lvlText w:val="•"/>
      <w:lvlJc w:val="left"/>
      <w:pPr>
        <w:ind w:left="52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C8A610E">
      <w:start w:val="1"/>
      <w:numFmt w:val="bullet"/>
      <w:lvlText w:val="o"/>
      <w:lvlJc w:val="left"/>
      <w:pPr>
        <w:ind w:left="59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812D54E">
      <w:start w:val="1"/>
      <w:numFmt w:val="bullet"/>
      <w:lvlText w:val="▪"/>
      <w:lvlJc w:val="left"/>
      <w:pPr>
        <w:ind w:left="66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8">
    <w:nsid w:val="58C36D0F"/>
    <w:multiLevelType w:val="hybridMultilevel"/>
    <w:tmpl w:val="2C460616"/>
    <w:lvl w:ilvl="0" w:tplc="CE123C2C">
      <w:start w:val="1"/>
      <w:numFmt w:val="bullet"/>
      <w:lvlText w:val=""/>
      <w:lvlJc w:val="left"/>
      <w:pPr>
        <w:ind w:left="7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D52488AE">
      <w:start w:val="1"/>
      <w:numFmt w:val="bullet"/>
      <w:lvlText w:val="o"/>
      <w:lvlJc w:val="left"/>
      <w:pPr>
        <w:ind w:left="150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3724D64">
      <w:start w:val="1"/>
      <w:numFmt w:val="bullet"/>
      <w:lvlText w:val="▪"/>
      <w:lvlJc w:val="left"/>
      <w:pPr>
        <w:ind w:left="222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3D8F7DC">
      <w:start w:val="1"/>
      <w:numFmt w:val="bullet"/>
      <w:lvlText w:val="•"/>
      <w:lvlJc w:val="left"/>
      <w:pPr>
        <w:ind w:left="294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3C2FAEE">
      <w:start w:val="1"/>
      <w:numFmt w:val="bullet"/>
      <w:lvlText w:val="o"/>
      <w:lvlJc w:val="left"/>
      <w:pPr>
        <w:ind w:left="366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6D694D2">
      <w:start w:val="1"/>
      <w:numFmt w:val="bullet"/>
      <w:lvlText w:val="▪"/>
      <w:lvlJc w:val="left"/>
      <w:pPr>
        <w:ind w:left="438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D8881CC">
      <w:start w:val="1"/>
      <w:numFmt w:val="bullet"/>
      <w:lvlText w:val="•"/>
      <w:lvlJc w:val="left"/>
      <w:pPr>
        <w:ind w:left="510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6C61B28">
      <w:start w:val="1"/>
      <w:numFmt w:val="bullet"/>
      <w:lvlText w:val="o"/>
      <w:lvlJc w:val="left"/>
      <w:pPr>
        <w:ind w:left="582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A2E89A">
      <w:start w:val="1"/>
      <w:numFmt w:val="bullet"/>
      <w:lvlText w:val="▪"/>
      <w:lvlJc w:val="left"/>
      <w:pPr>
        <w:ind w:left="654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9">
    <w:nsid w:val="59420F28"/>
    <w:multiLevelType w:val="hybridMultilevel"/>
    <w:tmpl w:val="62DE4996"/>
    <w:lvl w:ilvl="0" w:tplc="66449A22">
      <w:start w:val="1"/>
      <w:numFmt w:val="bullet"/>
      <w:lvlText w:val="-"/>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88083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1A35B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6C913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8412F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2C202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F4327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1CC6F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CEEB9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600F6DA8"/>
    <w:multiLevelType w:val="hybridMultilevel"/>
    <w:tmpl w:val="4C641AAA"/>
    <w:lvl w:ilvl="0" w:tplc="2A881EF8">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F437C8">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4DC90C0">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544A9D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42F61C">
      <w:start w:val="1"/>
      <w:numFmt w:val="bullet"/>
      <w:lvlText w:val="o"/>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86357C">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20291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74B80C">
      <w:start w:val="1"/>
      <w:numFmt w:val="bullet"/>
      <w:lvlText w:val="o"/>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FC82DA">
      <w:start w:val="1"/>
      <w:numFmt w:val="bullet"/>
      <w:lvlText w:val="▪"/>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43468FE"/>
    <w:multiLevelType w:val="hybridMultilevel"/>
    <w:tmpl w:val="6178BA5C"/>
    <w:lvl w:ilvl="0" w:tplc="D7962D2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749284">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2A2404">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C0EFB2">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B29452">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2A536C">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424DA0">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BA41F6">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FE643C">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69E662C4"/>
    <w:multiLevelType w:val="hybridMultilevel"/>
    <w:tmpl w:val="7B38949E"/>
    <w:lvl w:ilvl="0" w:tplc="025CE31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222CA0">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F84E96">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6E51AA">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D094A4">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B2E772">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F862E08">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4A68812">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261D0A">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6BC64CE3"/>
    <w:multiLevelType w:val="hybridMultilevel"/>
    <w:tmpl w:val="ED54520A"/>
    <w:lvl w:ilvl="0" w:tplc="B1CEC1C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06B530">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30FC98">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84510A">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50FC66">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AE1ACA">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EC5A38">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40A208">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561FBA">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CF96BD7"/>
    <w:multiLevelType w:val="hybridMultilevel"/>
    <w:tmpl w:val="D8C812B2"/>
    <w:lvl w:ilvl="0" w:tplc="A9E41D24">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9214B8">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B920D9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FCBE0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FC5340">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92E130">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4EE6F2">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DCF7D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90F8C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43853B5"/>
    <w:multiLevelType w:val="hybridMultilevel"/>
    <w:tmpl w:val="3216C0A2"/>
    <w:lvl w:ilvl="0" w:tplc="B7C489C6">
      <w:start w:val="1"/>
      <w:numFmt w:val="decimal"/>
      <w:lvlText w:val="%1."/>
      <w:lvlJc w:val="left"/>
      <w:pPr>
        <w:ind w:left="7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5451BE">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D6E498">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00C52C">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32ECFC">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BC672C">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BC2C96">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C65F96">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1A4050">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79CC55B8"/>
    <w:multiLevelType w:val="hybridMultilevel"/>
    <w:tmpl w:val="8B18A37E"/>
    <w:lvl w:ilvl="0" w:tplc="8B1AF056">
      <w:start w:val="1"/>
      <w:numFmt w:val="bullet"/>
      <w:lvlText w:val="-"/>
      <w:lvlJc w:val="left"/>
      <w:pPr>
        <w:ind w:left="5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16E64C">
      <w:start w:val="1"/>
      <w:numFmt w:val="bullet"/>
      <w:lvlText w:val="o"/>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A0AE24">
      <w:start w:val="1"/>
      <w:numFmt w:val="bullet"/>
      <w:lvlText w:val="▪"/>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12AF76">
      <w:start w:val="1"/>
      <w:numFmt w:val="bullet"/>
      <w:lvlText w:val="•"/>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A1830E2">
      <w:start w:val="1"/>
      <w:numFmt w:val="bullet"/>
      <w:lvlText w:val="o"/>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9436DE">
      <w:start w:val="1"/>
      <w:numFmt w:val="bullet"/>
      <w:lvlText w:val="▪"/>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AE699A">
      <w:start w:val="1"/>
      <w:numFmt w:val="bullet"/>
      <w:lvlText w:val="•"/>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B8C994">
      <w:start w:val="1"/>
      <w:numFmt w:val="bullet"/>
      <w:lvlText w:val="o"/>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2A733C">
      <w:start w:val="1"/>
      <w:numFmt w:val="bullet"/>
      <w:lvlText w:val="▪"/>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7AEF7F26"/>
    <w:multiLevelType w:val="hybridMultilevel"/>
    <w:tmpl w:val="42F073F2"/>
    <w:lvl w:ilvl="0" w:tplc="69126D34">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CE84B0">
      <w:start w:val="1"/>
      <w:numFmt w:val="decimal"/>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603A4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5055D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0CBA7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18D26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080EB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0C6FD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28238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7D6B3BED"/>
    <w:multiLevelType w:val="hybridMultilevel"/>
    <w:tmpl w:val="60D2E1FC"/>
    <w:lvl w:ilvl="0" w:tplc="3F005438">
      <w:start w:val="1"/>
      <w:numFmt w:val="decimal"/>
      <w:lvlText w:val="%1."/>
      <w:lvlJc w:val="left"/>
      <w:pPr>
        <w:ind w:left="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A281A9A">
      <w:start w:val="1"/>
      <w:numFmt w:val="lowerLetter"/>
      <w:lvlText w:val="%2"/>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4EA2CA">
      <w:start w:val="1"/>
      <w:numFmt w:val="lowerRoman"/>
      <w:lvlText w:val="%3"/>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7A668A">
      <w:start w:val="1"/>
      <w:numFmt w:val="decimal"/>
      <w:lvlText w:val="%4"/>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D49E5E">
      <w:start w:val="1"/>
      <w:numFmt w:val="lowerLetter"/>
      <w:lvlText w:val="%5"/>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0A7BC8">
      <w:start w:val="1"/>
      <w:numFmt w:val="lowerRoman"/>
      <w:lvlText w:val="%6"/>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B447B0">
      <w:start w:val="1"/>
      <w:numFmt w:val="decimal"/>
      <w:lvlText w:val="%7"/>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721A6E">
      <w:start w:val="1"/>
      <w:numFmt w:val="lowerLetter"/>
      <w:lvlText w:val="%8"/>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3E64DE">
      <w:start w:val="1"/>
      <w:numFmt w:val="lowerRoman"/>
      <w:lvlText w:val="%9"/>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7F605EA0"/>
    <w:multiLevelType w:val="hybridMultilevel"/>
    <w:tmpl w:val="F272805A"/>
    <w:lvl w:ilvl="0" w:tplc="7D301DA8">
      <w:start w:val="1"/>
      <w:numFmt w:val="bullet"/>
      <w:lvlText w:val="-"/>
      <w:lvlJc w:val="left"/>
      <w:pPr>
        <w:ind w:left="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EB47826">
      <w:start w:val="1"/>
      <w:numFmt w:val="bullet"/>
      <w:lvlText w:val="o"/>
      <w:lvlJc w:val="left"/>
      <w:pPr>
        <w:ind w:left="1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8045F8">
      <w:start w:val="1"/>
      <w:numFmt w:val="bullet"/>
      <w:lvlText w:val="▪"/>
      <w:lvlJc w:val="left"/>
      <w:pPr>
        <w:ind w:left="2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8C9ACE">
      <w:start w:val="1"/>
      <w:numFmt w:val="bullet"/>
      <w:lvlText w:val="•"/>
      <w:lvlJc w:val="left"/>
      <w:pPr>
        <w:ind w:left="2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8CE71A">
      <w:start w:val="1"/>
      <w:numFmt w:val="bullet"/>
      <w:lvlText w:val="o"/>
      <w:lvlJc w:val="left"/>
      <w:pPr>
        <w:ind w:left="3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682990">
      <w:start w:val="1"/>
      <w:numFmt w:val="bullet"/>
      <w:lvlText w:val="▪"/>
      <w:lvlJc w:val="left"/>
      <w:pPr>
        <w:ind w:left="4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3E6A20">
      <w:start w:val="1"/>
      <w:numFmt w:val="bullet"/>
      <w:lvlText w:val="•"/>
      <w:lvlJc w:val="left"/>
      <w:pPr>
        <w:ind w:left="5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FA4BB8">
      <w:start w:val="1"/>
      <w:numFmt w:val="bullet"/>
      <w:lvlText w:val="o"/>
      <w:lvlJc w:val="left"/>
      <w:pPr>
        <w:ind w:left="5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CE02F6">
      <w:start w:val="1"/>
      <w:numFmt w:val="bullet"/>
      <w:lvlText w:val="▪"/>
      <w:lvlJc w:val="left"/>
      <w:pPr>
        <w:ind w:left="6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7"/>
  </w:num>
  <w:num w:numId="2">
    <w:abstractNumId w:val="30"/>
  </w:num>
  <w:num w:numId="3">
    <w:abstractNumId w:val="17"/>
  </w:num>
  <w:num w:numId="4">
    <w:abstractNumId w:val="26"/>
  </w:num>
  <w:num w:numId="5">
    <w:abstractNumId w:val="32"/>
  </w:num>
  <w:num w:numId="6">
    <w:abstractNumId w:val="23"/>
  </w:num>
  <w:num w:numId="7">
    <w:abstractNumId w:val="1"/>
  </w:num>
  <w:num w:numId="8">
    <w:abstractNumId w:val="3"/>
  </w:num>
  <w:num w:numId="9">
    <w:abstractNumId w:val="18"/>
  </w:num>
  <w:num w:numId="10">
    <w:abstractNumId w:val="27"/>
  </w:num>
  <w:num w:numId="11">
    <w:abstractNumId w:val="29"/>
  </w:num>
  <w:num w:numId="12">
    <w:abstractNumId w:val="31"/>
  </w:num>
  <w:num w:numId="13">
    <w:abstractNumId w:val="35"/>
  </w:num>
  <w:num w:numId="14">
    <w:abstractNumId w:val="25"/>
  </w:num>
  <w:num w:numId="15">
    <w:abstractNumId w:val="24"/>
  </w:num>
  <w:num w:numId="16">
    <w:abstractNumId w:val="11"/>
  </w:num>
  <w:num w:numId="17">
    <w:abstractNumId w:val="13"/>
  </w:num>
  <w:num w:numId="18">
    <w:abstractNumId w:val="33"/>
  </w:num>
  <w:num w:numId="19">
    <w:abstractNumId w:val="16"/>
  </w:num>
  <w:num w:numId="20">
    <w:abstractNumId w:val="39"/>
  </w:num>
  <w:num w:numId="21">
    <w:abstractNumId w:val="38"/>
  </w:num>
  <w:num w:numId="22">
    <w:abstractNumId w:val="5"/>
  </w:num>
  <w:num w:numId="23">
    <w:abstractNumId w:val="9"/>
  </w:num>
  <w:num w:numId="24">
    <w:abstractNumId w:val="22"/>
  </w:num>
  <w:num w:numId="25">
    <w:abstractNumId w:val="21"/>
  </w:num>
  <w:num w:numId="26">
    <w:abstractNumId w:val="7"/>
  </w:num>
  <w:num w:numId="27">
    <w:abstractNumId w:val="19"/>
  </w:num>
  <w:num w:numId="28">
    <w:abstractNumId w:val="4"/>
  </w:num>
  <w:num w:numId="29">
    <w:abstractNumId w:val="0"/>
  </w:num>
  <w:num w:numId="30">
    <w:abstractNumId w:val="6"/>
  </w:num>
  <w:num w:numId="31">
    <w:abstractNumId w:val="8"/>
  </w:num>
  <w:num w:numId="32">
    <w:abstractNumId w:val="36"/>
  </w:num>
  <w:num w:numId="33">
    <w:abstractNumId w:val="12"/>
  </w:num>
  <w:num w:numId="34">
    <w:abstractNumId w:val="34"/>
  </w:num>
  <w:num w:numId="35">
    <w:abstractNumId w:val="20"/>
  </w:num>
  <w:num w:numId="36">
    <w:abstractNumId w:val="28"/>
  </w:num>
  <w:num w:numId="37">
    <w:abstractNumId w:val="2"/>
  </w:num>
  <w:num w:numId="38">
    <w:abstractNumId w:val="15"/>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4"/>
  </w:num>
  <w:num w:numId="42">
    <w:abstractNumId w:val="10"/>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55B"/>
    <w:rsid w:val="000C59AD"/>
    <w:rsid w:val="0019055B"/>
    <w:rsid w:val="00242565"/>
    <w:rsid w:val="003B7B65"/>
    <w:rsid w:val="003F3B4D"/>
    <w:rsid w:val="004674AE"/>
    <w:rsid w:val="004F7DA4"/>
    <w:rsid w:val="005D784F"/>
    <w:rsid w:val="005E1F29"/>
    <w:rsid w:val="006812BF"/>
    <w:rsid w:val="006A6EFC"/>
    <w:rsid w:val="006A71E6"/>
    <w:rsid w:val="009027E1"/>
    <w:rsid w:val="00A35F87"/>
    <w:rsid w:val="00B529C6"/>
    <w:rsid w:val="00E14D43"/>
    <w:rsid w:val="00E97D68"/>
    <w:rsid w:val="00FD0E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B3C7F3-3D2B-4414-9A27-C97A58B99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1174"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right="13"/>
      <w:outlineLvl w:val="0"/>
    </w:pPr>
    <w:rPr>
      <w:rFonts w:ascii="Times New Roman" w:eastAsia="Times New Roman" w:hAnsi="Times New Roman" w:cs="Times New Roman"/>
      <w:b/>
      <w:color w:val="000000"/>
      <w:sz w:val="28"/>
    </w:rPr>
  </w:style>
  <w:style w:type="paragraph" w:styleId="2">
    <w:name w:val="heading 2"/>
    <w:basedOn w:val="a"/>
    <w:next w:val="a"/>
    <w:link w:val="20"/>
    <w:uiPriority w:val="9"/>
    <w:semiHidden/>
    <w:unhideWhenUsed/>
    <w:qFormat/>
    <w:rsid w:val="003B7B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B7B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Balloon Text"/>
    <w:basedOn w:val="a"/>
    <w:link w:val="a4"/>
    <w:uiPriority w:val="99"/>
    <w:semiHidden/>
    <w:unhideWhenUsed/>
    <w:rsid w:val="00A35F8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35F87"/>
    <w:rPr>
      <w:rFonts w:ascii="Segoe UI" w:eastAsia="Times New Roman" w:hAnsi="Segoe UI" w:cs="Segoe UI"/>
      <w:color w:val="000000"/>
      <w:sz w:val="18"/>
      <w:szCs w:val="18"/>
    </w:rPr>
  </w:style>
  <w:style w:type="character" w:customStyle="1" w:styleId="20">
    <w:name w:val="Заголовок 2 Знак"/>
    <w:basedOn w:val="a0"/>
    <w:link w:val="2"/>
    <w:uiPriority w:val="9"/>
    <w:semiHidden/>
    <w:rsid w:val="003B7B6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3B7B65"/>
    <w:rPr>
      <w:rFonts w:asciiTheme="majorHAnsi" w:eastAsiaTheme="majorEastAsia" w:hAnsiTheme="majorHAnsi" w:cstheme="majorBidi"/>
      <w:color w:val="1F4D78" w:themeColor="accent1" w:themeShade="7F"/>
      <w:sz w:val="24"/>
      <w:szCs w:val="24"/>
    </w:rPr>
  </w:style>
  <w:style w:type="paragraph" w:customStyle="1" w:styleId="Cite">
    <w:name w:val="Cite"/>
    <w:next w:val="a"/>
    <w:uiPriority w:val="99"/>
    <w:rsid w:val="003B7B65"/>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styleId="a5">
    <w:name w:val="Normal (Web)"/>
    <w:basedOn w:val="a"/>
    <w:uiPriority w:val="99"/>
    <w:semiHidden/>
    <w:unhideWhenUsed/>
    <w:rsid w:val="006A6EFC"/>
    <w:pPr>
      <w:spacing w:before="100" w:beforeAutospacing="1" w:after="100" w:afterAutospacing="1" w:line="240" w:lineRule="auto"/>
      <w:ind w:left="0" w:firstLine="0"/>
      <w:jc w:val="left"/>
    </w:pPr>
    <w:rPr>
      <w:color w:val="auto"/>
      <w:sz w:val="24"/>
      <w:szCs w:val="24"/>
    </w:rPr>
  </w:style>
  <w:style w:type="character" w:styleId="a6">
    <w:name w:val="Strong"/>
    <w:basedOn w:val="a0"/>
    <w:uiPriority w:val="22"/>
    <w:qFormat/>
    <w:rsid w:val="006A6EFC"/>
    <w:rPr>
      <w:b/>
      <w:bCs/>
    </w:rPr>
  </w:style>
  <w:style w:type="paragraph" w:styleId="a7">
    <w:name w:val="List Paragraph"/>
    <w:basedOn w:val="a"/>
    <w:uiPriority w:val="34"/>
    <w:qFormat/>
    <w:rsid w:val="00B529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206356">
      <w:bodyDiv w:val="1"/>
      <w:marLeft w:val="0"/>
      <w:marRight w:val="0"/>
      <w:marTop w:val="0"/>
      <w:marBottom w:val="0"/>
      <w:divBdr>
        <w:top w:val="none" w:sz="0" w:space="0" w:color="auto"/>
        <w:left w:val="none" w:sz="0" w:space="0" w:color="auto"/>
        <w:bottom w:val="none" w:sz="0" w:space="0" w:color="auto"/>
        <w:right w:val="none" w:sz="0" w:space="0" w:color="auto"/>
      </w:divBdr>
    </w:div>
    <w:div w:id="921180952">
      <w:bodyDiv w:val="1"/>
      <w:marLeft w:val="0"/>
      <w:marRight w:val="0"/>
      <w:marTop w:val="0"/>
      <w:marBottom w:val="0"/>
      <w:divBdr>
        <w:top w:val="none" w:sz="0" w:space="0" w:color="auto"/>
        <w:left w:val="none" w:sz="0" w:space="0" w:color="auto"/>
        <w:bottom w:val="none" w:sz="0" w:space="0" w:color="auto"/>
        <w:right w:val="none" w:sz="0" w:space="0" w:color="auto"/>
      </w:divBdr>
    </w:div>
    <w:div w:id="1019045005">
      <w:bodyDiv w:val="1"/>
      <w:marLeft w:val="0"/>
      <w:marRight w:val="0"/>
      <w:marTop w:val="0"/>
      <w:marBottom w:val="0"/>
      <w:divBdr>
        <w:top w:val="none" w:sz="0" w:space="0" w:color="auto"/>
        <w:left w:val="none" w:sz="0" w:space="0" w:color="auto"/>
        <w:bottom w:val="none" w:sz="0" w:space="0" w:color="auto"/>
        <w:right w:val="none" w:sz="0" w:space="0" w:color="auto"/>
      </w:divBdr>
    </w:div>
    <w:div w:id="1378703994">
      <w:bodyDiv w:val="1"/>
      <w:marLeft w:val="0"/>
      <w:marRight w:val="0"/>
      <w:marTop w:val="0"/>
      <w:marBottom w:val="0"/>
      <w:divBdr>
        <w:top w:val="none" w:sz="0" w:space="0" w:color="auto"/>
        <w:left w:val="none" w:sz="0" w:space="0" w:color="auto"/>
        <w:bottom w:val="none" w:sz="0" w:space="0" w:color="auto"/>
        <w:right w:val="none" w:sz="0" w:space="0" w:color="auto"/>
      </w:divBdr>
    </w:div>
    <w:div w:id="1591307205">
      <w:bodyDiv w:val="1"/>
      <w:marLeft w:val="0"/>
      <w:marRight w:val="0"/>
      <w:marTop w:val="0"/>
      <w:marBottom w:val="0"/>
      <w:divBdr>
        <w:top w:val="none" w:sz="0" w:space="0" w:color="auto"/>
        <w:left w:val="none" w:sz="0" w:space="0" w:color="auto"/>
        <w:bottom w:val="none" w:sz="0" w:space="0" w:color="auto"/>
        <w:right w:val="none" w:sz="0" w:space="0" w:color="auto"/>
      </w:divBdr>
    </w:div>
    <w:div w:id="1645313436">
      <w:bodyDiv w:val="1"/>
      <w:marLeft w:val="0"/>
      <w:marRight w:val="0"/>
      <w:marTop w:val="0"/>
      <w:marBottom w:val="0"/>
      <w:divBdr>
        <w:top w:val="none" w:sz="0" w:space="0" w:color="auto"/>
        <w:left w:val="none" w:sz="0" w:space="0" w:color="auto"/>
        <w:bottom w:val="none" w:sz="0" w:space="0" w:color="auto"/>
        <w:right w:val="none" w:sz="0" w:space="0" w:color="auto"/>
      </w:divBdr>
      <w:divsChild>
        <w:div w:id="1548102051">
          <w:marLeft w:val="0"/>
          <w:marRight w:val="0"/>
          <w:marTop w:val="0"/>
          <w:marBottom w:val="0"/>
          <w:divBdr>
            <w:top w:val="none" w:sz="0" w:space="0" w:color="auto"/>
            <w:left w:val="none" w:sz="0" w:space="0" w:color="auto"/>
            <w:bottom w:val="none" w:sz="0" w:space="0" w:color="auto"/>
            <w:right w:val="none" w:sz="0" w:space="0" w:color="auto"/>
          </w:divBdr>
          <w:divsChild>
            <w:div w:id="197606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444429">
      <w:bodyDiv w:val="1"/>
      <w:marLeft w:val="0"/>
      <w:marRight w:val="0"/>
      <w:marTop w:val="0"/>
      <w:marBottom w:val="0"/>
      <w:divBdr>
        <w:top w:val="none" w:sz="0" w:space="0" w:color="auto"/>
        <w:left w:val="none" w:sz="0" w:space="0" w:color="auto"/>
        <w:bottom w:val="none" w:sz="0" w:space="0" w:color="auto"/>
        <w:right w:val="none" w:sz="0" w:space="0" w:color="auto"/>
      </w:divBdr>
    </w:div>
    <w:div w:id="2050836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flip.kz/descript?cat=people&amp;id=98775" TargetMode="External"/><Relationship Id="rId21" Type="http://schemas.openxmlformats.org/officeDocument/2006/relationships/hyperlink" Target="http://www.flip.kz/descript?cat=publish&amp;id=904" TargetMode="External"/><Relationship Id="rId42" Type="http://schemas.openxmlformats.org/officeDocument/2006/relationships/image" Target="media/image30.png"/><Relationship Id="rId47" Type="http://schemas.openxmlformats.org/officeDocument/2006/relationships/image" Target="media/image35.jpeg"/><Relationship Id="rId63" Type="http://schemas.openxmlformats.org/officeDocument/2006/relationships/hyperlink" Target="http://www.flip.kz/descript?cat=people&amp;id=131880" TargetMode="External"/><Relationship Id="rId68" Type="http://schemas.openxmlformats.org/officeDocument/2006/relationships/hyperlink" Target="http://www.flip.kz/descript?cat=people&amp;id=98775" TargetMode="External"/><Relationship Id="rId84" Type="http://schemas.openxmlformats.org/officeDocument/2006/relationships/hyperlink" Target="http://www.flip.kz/descript?cat=people&amp;id=98775" TargetMode="External"/><Relationship Id="rId89" Type="http://schemas.openxmlformats.org/officeDocument/2006/relationships/hyperlink" Target="http://www.flip.kz/descript?cat=publish&amp;id=904" TargetMode="External"/><Relationship Id="rId2" Type="http://schemas.openxmlformats.org/officeDocument/2006/relationships/styles" Target="styles.xml"/><Relationship Id="rId16" Type="http://schemas.openxmlformats.org/officeDocument/2006/relationships/image" Target="media/image12.jpg"/><Relationship Id="rId29" Type="http://schemas.openxmlformats.org/officeDocument/2006/relationships/image" Target="media/image17.jpeg"/><Relationship Id="rId107" Type="http://schemas.openxmlformats.org/officeDocument/2006/relationships/hyperlink" Target="http://www.flip.kz/descript?cat=people&amp;id=98775" TargetMode="External"/><Relationship Id="rId11" Type="http://schemas.openxmlformats.org/officeDocument/2006/relationships/image" Target="media/image7.jpg"/><Relationship Id="rId24" Type="http://schemas.openxmlformats.org/officeDocument/2006/relationships/hyperlink" Target="http://www.flip.kz/descript?cat=people&amp;id=98775" TargetMode="External"/><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image" Target="media/image41.png"/><Relationship Id="rId58" Type="http://schemas.openxmlformats.org/officeDocument/2006/relationships/image" Target="media/image46.jpeg"/><Relationship Id="rId66" Type="http://schemas.openxmlformats.org/officeDocument/2006/relationships/hyperlink" Target="http://www.flip.kz/descript?cat=publish&amp;id=904" TargetMode="External"/><Relationship Id="rId74" Type="http://schemas.openxmlformats.org/officeDocument/2006/relationships/hyperlink" Target="http://www.flip.kz/descript?cat=publish&amp;id=904" TargetMode="External"/><Relationship Id="rId79" Type="http://schemas.openxmlformats.org/officeDocument/2006/relationships/hyperlink" Target="http://www.flip.kz/descript?cat=people&amp;id=131880" TargetMode="External"/><Relationship Id="rId87" Type="http://schemas.openxmlformats.org/officeDocument/2006/relationships/hyperlink" Target="http://www.flip.kz/descript?cat=people&amp;id=131880" TargetMode="External"/><Relationship Id="rId102" Type="http://schemas.openxmlformats.org/officeDocument/2006/relationships/hyperlink" Target="http://www.flip.kz/descript?cat=publish&amp;id=904" TargetMode="External"/><Relationship Id="rId5" Type="http://schemas.openxmlformats.org/officeDocument/2006/relationships/image" Target="media/image1.jpg"/><Relationship Id="rId61" Type="http://schemas.openxmlformats.org/officeDocument/2006/relationships/hyperlink" Target="http://www.flip.kz/descript?cat=people&amp;id=98775" TargetMode="External"/><Relationship Id="rId82" Type="http://schemas.openxmlformats.org/officeDocument/2006/relationships/hyperlink" Target="http://www.flip.kz/descript?cat=publish&amp;id=904" TargetMode="External"/><Relationship Id="rId90" Type="http://schemas.openxmlformats.org/officeDocument/2006/relationships/hyperlink" Target="http://www.flip.kz/descript?cat=publish&amp;id=904" TargetMode="External"/><Relationship Id="rId95" Type="http://schemas.openxmlformats.org/officeDocument/2006/relationships/image" Target="media/image48.jpeg"/><Relationship Id="rId19" Type="http://schemas.openxmlformats.org/officeDocument/2006/relationships/hyperlink" Target="http://www.flip.kz/descript?cat=people&amp;id=131880" TargetMode="External"/><Relationship Id="rId14" Type="http://schemas.openxmlformats.org/officeDocument/2006/relationships/image" Target="media/image10.jpg"/><Relationship Id="rId22" Type="http://schemas.openxmlformats.org/officeDocument/2006/relationships/hyperlink" Target="http://www.flip.kz/descript?cat=publish&amp;id=904" TargetMode="External"/><Relationship Id="rId27" Type="http://schemas.openxmlformats.org/officeDocument/2006/relationships/image" Target="media/image15.jpe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jpeg"/><Relationship Id="rId48" Type="http://schemas.openxmlformats.org/officeDocument/2006/relationships/image" Target="media/image36.jpeg"/><Relationship Id="rId56" Type="http://schemas.openxmlformats.org/officeDocument/2006/relationships/image" Target="media/image44.jpeg"/><Relationship Id="rId64" Type="http://schemas.openxmlformats.org/officeDocument/2006/relationships/hyperlink" Target="http://www.flip.kz/descript?cat=publish&amp;id=904" TargetMode="External"/><Relationship Id="rId69" Type="http://schemas.openxmlformats.org/officeDocument/2006/relationships/hyperlink" Target="http://www.flip.kz/descript?cat=people&amp;id=98775" TargetMode="External"/><Relationship Id="rId77" Type="http://schemas.openxmlformats.org/officeDocument/2006/relationships/hyperlink" Target="http://www.flip.kz/descript?cat=people&amp;id=98775" TargetMode="External"/><Relationship Id="rId100" Type="http://schemas.openxmlformats.org/officeDocument/2006/relationships/hyperlink" Target="http://www.flip.kz/descript?cat=people&amp;id=131880" TargetMode="External"/><Relationship Id="rId105" Type="http://schemas.openxmlformats.org/officeDocument/2006/relationships/hyperlink" Target="http://www.flip.kz/descript?cat=people&amp;id=98775" TargetMode="External"/><Relationship Id="rId8" Type="http://schemas.openxmlformats.org/officeDocument/2006/relationships/image" Target="media/image4.jpg"/><Relationship Id="rId51" Type="http://schemas.openxmlformats.org/officeDocument/2006/relationships/image" Target="media/image39.jpeg"/><Relationship Id="rId72" Type="http://schemas.openxmlformats.org/officeDocument/2006/relationships/hyperlink" Target="http://www.flip.kz/descript?cat=publish&amp;id=904" TargetMode="External"/><Relationship Id="rId80" Type="http://schemas.openxmlformats.org/officeDocument/2006/relationships/hyperlink" Target="http://www.flip.kz/descript?cat=publish&amp;id=904" TargetMode="External"/><Relationship Id="rId85" Type="http://schemas.openxmlformats.org/officeDocument/2006/relationships/hyperlink" Target="http://www.flip.kz/descript?cat=people&amp;id=98775" TargetMode="External"/><Relationship Id="rId93" Type="http://schemas.openxmlformats.org/officeDocument/2006/relationships/hyperlink" Target="http://www.flip.kz/descript?cat=people&amp;id=98775" TargetMode="External"/><Relationship Id="rId98" Type="http://schemas.openxmlformats.org/officeDocument/2006/relationships/image" Target="media/image51.png"/><Relationship Id="rId3" Type="http://schemas.openxmlformats.org/officeDocument/2006/relationships/settings" Target="settings.xml"/><Relationship Id="rId12" Type="http://schemas.openxmlformats.org/officeDocument/2006/relationships/image" Target="media/image8.jpg"/><Relationship Id="rId17" Type="http://schemas.openxmlformats.org/officeDocument/2006/relationships/image" Target="media/image13.jpg"/><Relationship Id="rId25" Type="http://schemas.openxmlformats.org/officeDocument/2006/relationships/hyperlink" Target="http://www.flip.kz/descript?cat=people&amp;id=98775" TargetMode="External"/><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jpeg"/><Relationship Id="rId59" Type="http://schemas.openxmlformats.org/officeDocument/2006/relationships/hyperlink" Target="http://www.flip.kz/descript?cat=people&amp;id=98775" TargetMode="External"/><Relationship Id="rId67" Type="http://schemas.openxmlformats.org/officeDocument/2006/relationships/hyperlink" Target="http://www.flip.kz/descript?cat=people&amp;id=98775" TargetMode="External"/><Relationship Id="rId103" Type="http://schemas.openxmlformats.org/officeDocument/2006/relationships/hyperlink" Target="http://www.flip.kz/descript?cat=publish&amp;id=904" TargetMode="External"/><Relationship Id="rId108" Type="http://schemas.openxmlformats.org/officeDocument/2006/relationships/fontTable" Target="fontTable.xml"/><Relationship Id="rId20" Type="http://schemas.openxmlformats.org/officeDocument/2006/relationships/hyperlink" Target="http://www.flip.kz/descript?cat=publish&amp;id=904" TargetMode="External"/><Relationship Id="rId41" Type="http://schemas.openxmlformats.org/officeDocument/2006/relationships/image" Target="media/image29.png"/><Relationship Id="rId54" Type="http://schemas.openxmlformats.org/officeDocument/2006/relationships/image" Target="media/image42.png"/><Relationship Id="rId62" Type="http://schemas.openxmlformats.org/officeDocument/2006/relationships/hyperlink" Target="http://www.flip.kz/descript?cat=people&amp;id=131880" TargetMode="External"/><Relationship Id="rId70" Type="http://schemas.openxmlformats.org/officeDocument/2006/relationships/hyperlink" Target="http://www.flip.kz/descript?cat=people&amp;id=131880" TargetMode="External"/><Relationship Id="rId75" Type="http://schemas.openxmlformats.org/officeDocument/2006/relationships/hyperlink" Target="http://www.flip.kz/descript?cat=people&amp;id=98775" TargetMode="External"/><Relationship Id="rId83" Type="http://schemas.openxmlformats.org/officeDocument/2006/relationships/hyperlink" Target="http://www.flip.kz/descript?cat=people&amp;id=98775" TargetMode="External"/><Relationship Id="rId88" Type="http://schemas.openxmlformats.org/officeDocument/2006/relationships/hyperlink" Target="http://www.flip.kz/descript?cat=publish&amp;id=904" TargetMode="External"/><Relationship Id="rId91" Type="http://schemas.openxmlformats.org/officeDocument/2006/relationships/hyperlink" Target="http://www.flip.kz/descript?cat=people&amp;id=98775" TargetMode="External"/><Relationship Id="rId96" Type="http://schemas.openxmlformats.org/officeDocument/2006/relationships/image" Target="media/image49.jpeg"/><Relationship Id="rId1" Type="http://schemas.openxmlformats.org/officeDocument/2006/relationships/numbering" Target="numbering.xml"/><Relationship Id="rId6" Type="http://schemas.openxmlformats.org/officeDocument/2006/relationships/image" Target="media/image2.jpg"/><Relationship Id="rId15" Type="http://schemas.openxmlformats.org/officeDocument/2006/relationships/image" Target="media/image11.jpg"/><Relationship Id="rId23" Type="http://schemas.openxmlformats.org/officeDocument/2006/relationships/image" Target="media/image14.jpg"/><Relationship Id="rId28" Type="http://schemas.openxmlformats.org/officeDocument/2006/relationships/image" Target="media/image16.jpeg"/><Relationship Id="rId36" Type="http://schemas.openxmlformats.org/officeDocument/2006/relationships/image" Target="media/image24.png"/><Relationship Id="rId49" Type="http://schemas.openxmlformats.org/officeDocument/2006/relationships/image" Target="media/image37.jpeg"/><Relationship Id="rId57" Type="http://schemas.openxmlformats.org/officeDocument/2006/relationships/image" Target="media/image45.jpeg"/><Relationship Id="rId106" Type="http://schemas.openxmlformats.org/officeDocument/2006/relationships/hyperlink" Target="http://www.flip.kz/descript?cat=people&amp;id=98775" TargetMode="External"/><Relationship Id="rId10" Type="http://schemas.openxmlformats.org/officeDocument/2006/relationships/image" Target="media/image6.jp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image" Target="media/image40.jpeg"/><Relationship Id="rId60" Type="http://schemas.openxmlformats.org/officeDocument/2006/relationships/hyperlink" Target="http://www.flip.kz/descript?cat=people&amp;id=98775" TargetMode="External"/><Relationship Id="rId65" Type="http://schemas.openxmlformats.org/officeDocument/2006/relationships/hyperlink" Target="http://www.flip.kz/descript?cat=publish&amp;id=904" TargetMode="External"/><Relationship Id="rId73" Type="http://schemas.openxmlformats.org/officeDocument/2006/relationships/hyperlink" Target="http://www.flip.kz/descript?cat=publish&amp;id=904" TargetMode="External"/><Relationship Id="rId78" Type="http://schemas.openxmlformats.org/officeDocument/2006/relationships/hyperlink" Target="http://www.flip.kz/descript?cat=people&amp;id=131880" TargetMode="External"/><Relationship Id="rId81" Type="http://schemas.openxmlformats.org/officeDocument/2006/relationships/hyperlink" Target="http://www.flip.kz/descript?cat=publish&amp;id=904" TargetMode="External"/><Relationship Id="rId86" Type="http://schemas.openxmlformats.org/officeDocument/2006/relationships/hyperlink" Target="http://www.flip.kz/descript?cat=people&amp;id=131880" TargetMode="External"/><Relationship Id="rId94" Type="http://schemas.openxmlformats.org/officeDocument/2006/relationships/image" Target="media/image47.jpeg"/><Relationship Id="rId99" Type="http://schemas.openxmlformats.org/officeDocument/2006/relationships/image" Target="media/image52.png"/><Relationship Id="rId101" Type="http://schemas.openxmlformats.org/officeDocument/2006/relationships/hyperlink" Target="http://www.flip.kz/descript?cat=people&amp;id=131880" TargetMode="External"/><Relationship Id="rId4" Type="http://schemas.openxmlformats.org/officeDocument/2006/relationships/webSettings" Target="webSettings.xml"/><Relationship Id="rId9" Type="http://schemas.openxmlformats.org/officeDocument/2006/relationships/image" Target="media/image5.jpg"/><Relationship Id="rId13" Type="http://schemas.openxmlformats.org/officeDocument/2006/relationships/image" Target="media/image9.jpg"/><Relationship Id="rId18" Type="http://schemas.openxmlformats.org/officeDocument/2006/relationships/hyperlink" Target="http://www.flip.kz/descript?cat=people&amp;id=131880" TargetMode="External"/><Relationship Id="rId39" Type="http://schemas.openxmlformats.org/officeDocument/2006/relationships/image" Target="media/image27.png"/><Relationship Id="rId109" Type="http://schemas.openxmlformats.org/officeDocument/2006/relationships/theme" Target="theme/theme1.xml"/><Relationship Id="rId34" Type="http://schemas.openxmlformats.org/officeDocument/2006/relationships/image" Target="media/image22.png"/><Relationship Id="rId50" Type="http://schemas.openxmlformats.org/officeDocument/2006/relationships/image" Target="media/image38.jpeg"/><Relationship Id="rId55" Type="http://schemas.openxmlformats.org/officeDocument/2006/relationships/image" Target="media/image43.jpeg"/><Relationship Id="rId76" Type="http://schemas.openxmlformats.org/officeDocument/2006/relationships/hyperlink" Target="http://www.flip.kz/descript?cat=people&amp;id=98775" TargetMode="External"/><Relationship Id="rId97" Type="http://schemas.openxmlformats.org/officeDocument/2006/relationships/image" Target="media/image50.png"/><Relationship Id="rId104" Type="http://schemas.openxmlformats.org/officeDocument/2006/relationships/hyperlink" Target="http://www.flip.kz/descript?cat=publish&amp;id=904" TargetMode="External"/><Relationship Id="rId7" Type="http://schemas.openxmlformats.org/officeDocument/2006/relationships/image" Target="media/image3.jpg"/><Relationship Id="rId71" Type="http://schemas.openxmlformats.org/officeDocument/2006/relationships/hyperlink" Target="http://www.flip.kz/descript?cat=people&amp;id=131880" TargetMode="External"/><Relationship Id="rId92" Type="http://schemas.openxmlformats.org/officeDocument/2006/relationships/hyperlink" Target="http://www.flip.kz/descript?cat=people&amp;id=987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17326</Words>
  <Characters>98764</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Конспект лекций</vt:lpstr>
    </vt:vector>
  </TitlesOfParts>
  <Company/>
  <LinksUpToDate>false</LinksUpToDate>
  <CharactersWithSpaces>115859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Конспект лекций</dc:title>
  <dc:subject/>
  <dc:creator>Komp_2</dc:creator>
  <cp:keywords/>
  <cp:lastModifiedBy>Пользователь Windows</cp:lastModifiedBy>
  <cp:revision>15</cp:revision>
  <cp:lastPrinted>2019-11-27T09:30:00Z</cp:lastPrinted>
  <dcterms:created xsi:type="dcterms:W3CDTF">2018-08-28T05:05:00Z</dcterms:created>
  <dcterms:modified xsi:type="dcterms:W3CDTF">2019-11-27T09:30:00Z</dcterms:modified>
</cp:coreProperties>
</file>